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B260" w14:textId="59058C92" w:rsidR="00A15C2E" w:rsidRPr="005E7AEC" w:rsidRDefault="00A15C2E" w:rsidP="00455E90">
      <w:pPr>
        <w:pStyle w:val="Quote"/>
      </w:pPr>
      <w:r w:rsidRPr="005E7AEC">
        <w:t>Planning and Environment Act 1987</w:t>
      </w:r>
    </w:p>
    <w:p w14:paraId="127CFD92" w14:textId="138CBFE6" w:rsidR="00A15C2E" w:rsidRPr="004A056E" w:rsidRDefault="007303E6" w:rsidP="00A15C2E">
      <w:pPr>
        <w:pStyle w:val="Heading1"/>
      </w:pPr>
      <w:r w:rsidRPr="00705DAB">
        <w:t>Golden Plains Shire</w:t>
      </w:r>
      <w:r w:rsidR="00A15C2E" w:rsidRPr="00705DAB">
        <w:t xml:space="preserve"> </w:t>
      </w:r>
      <w:r w:rsidR="00A15C2E" w:rsidRPr="004A056E">
        <w:t xml:space="preserve">Planning </w:t>
      </w:r>
      <w:commentRangeStart w:id="0"/>
      <w:r w:rsidR="00A15C2E" w:rsidRPr="004A056E">
        <w:t>Scheme</w:t>
      </w:r>
      <w:commentRangeEnd w:id="0"/>
      <w:r w:rsidR="00E72958" w:rsidRPr="004A056E">
        <w:rPr>
          <w:rStyle w:val="CommentReference"/>
          <w:sz w:val="36"/>
          <w:szCs w:val="28"/>
        </w:rPr>
        <w:commentReference w:id="0"/>
      </w:r>
    </w:p>
    <w:p w14:paraId="601884B5" w14:textId="4445EB5D" w:rsidR="00A15C2E" w:rsidRPr="00705DAB" w:rsidRDefault="00A15C2E" w:rsidP="00A15C2E">
      <w:pPr>
        <w:pStyle w:val="Heading1"/>
      </w:pPr>
      <w:r w:rsidRPr="004A056E">
        <w:t>Amendment C</w:t>
      </w:r>
      <w:r w:rsidR="00C01455" w:rsidRPr="00705DAB">
        <w:t>106gpla</w:t>
      </w:r>
    </w:p>
    <w:p w14:paraId="719D4304" w14:textId="77777777" w:rsidR="00A15C2E" w:rsidRPr="00A15C2E" w:rsidRDefault="00A15C2E" w:rsidP="00A15C2E">
      <w:pPr>
        <w:pStyle w:val="Heading1"/>
      </w:pPr>
      <w:r w:rsidRPr="00A15C2E">
        <w:t>Explanatory Report</w:t>
      </w:r>
    </w:p>
    <w:p w14:paraId="257E5123" w14:textId="56E9DF20" w:rsidR="004E2FDD" w:rsidRPr="004E2FDD" w:rsidRDefault="00A15C2E" w:rsidP="004E2FDD">
      <w:pPr>
        <w:pStyle w:val="Heading2"/>
      </w:pPr>
      <w:r w:rsidRPr="00A15C2E">
        <w:t>Overview</w:t>
      </w:r>
    </w:p>
    <w:p w14:paraId="7A2B47DF" w14:textId="0D8BB81A" w:rsidR="006C33C2" w:rsidRPr="00AF22DA" w:rsidRDefault="007C7191" w:rsidP="007C7191">
      <w:r w:rsidRPr="00AF22DA">
        <w:t>Amendment C106gpla</w:t>
      </w:r>
      <w:r w:rsidR="00B74E25" w:rsidRPr="00AF22DA">
        <w:t xml:space="preserve"> implements </w:t>
      </w:r>
      <w:r w:rsidR="008A41A9" w:rsidRPr="00AF22DA">
        <w:t>a shire-wide Housing Strategy</w:t>
      </w:r>
      <w:r w:rsidR="00B95E2C">
        <w:t>,</w:t>
      </w:r>
      <w:r w:rsidR="008A41A9" w:rsidRPr="00AF22DA">
        <w:t xml:space="preserve"> </w:t>
      </w:r>
      <w:r w:rsidR="000A61A1">
        <w:t xml:space="preserve">the </w:t>
      </w:r>
      <w:r w:rsidR="008A41A9" w:rsidRPr="00AF22DA">
        <w:rPr>
          <w:i/>
          <w:iCs/>
        </w:rPr>
        <w:t>Growing Places Strategy</w:t>
      </w:r>
      <w:r w:rsidR="000823B9">
        <w:rPr>
          <w:i/>
          <w:iCs/>
        </w:rPr>
        <w:t xml:space="preserve"> 2025</w:t>
      </w:r>
      <w:r w:rsidR="000A61A1">
        <w:t xml:space="preserve"> (GPS)</w:t>
      </w:r>
      <w:r w:rsidR="008A41A9" w:rsidRPr="00AF22DA">
        <w:t xml:space="preserve"> to identify </w:t>
      </w:r>
      <w:r w:rsidR="00D625C6">
        <w:t xml:space="preserve">locations for </w:t>
      </w:r>
      <w:r w:rsidR="005775FE">
        <w:t xml:space="preserve">future </w:t>
      </w:r>
      <w:r w:rsidR="003C7787" w:rsidRPr="00AF22DA">
        <w:t xml:space="preserve">residential </w:t>
      </w:r>
      <w:r w:rsidR="008A41A9" w:rsidRPr="00AF22DA">
        <w:t xml:space="preserve">growth </w:t>
      </w:r>
      <w:r w:rsidR="00407FEB">
        <w:t xml:space="preserve">within </w:t>
      </w:r>
      <w:r w:rsidR="00544D21">
        <w:t>the Golden Plains Shire</w:t>
      </w:r>
      <w:r w:rsidR="00F27D77" w:rsidRPr="00AF22DA">
        <w:t xml:space="preserve"> </w:t>
      </w:r>
    </w:p>
    <w:p w14:paraId="03B530EC" w14:textId="3B0F9E0A" w:rsidR="005A6CAF" w:rsidRDefault="00FC48B2" w:rsidP="007C7191">
      <w:r>
        <w:t xml:space="preserve">The amendment applies to all land in the Shire and </w:t>
      </w:r>
      <w:r w:rsidR="00F41549">
        <w:t xml:space="preserve">proposes to </w:t>
      </w:r>
      <w:r w:rsidR="00B754C7" w:rsidRPr="00F41549">
        <w:t>introduce</w:t>
      </w:r>
      <w:r w:rsidR="00B754C7">
        <w:t xml:space="preserve"> </w:t>
      </w:r>
      <w:r w:rsidR="00B754C7" w:rsidRPr="00F41549">
        <w:t>the directions, findings and implementation actions of the GPS into the Golden Plains Planning Scheme.</w:t>
      </w:r>
      <w:r w:rsidR="008513D5">
        <w:t xml:space="preserve"> It does this by </w:t>
      </w:r>
      <w:r w:rsidR="00F41549" w:rsidRPr="00F41549">
        <w:t>includ</w:t>
      </w:r>
      <w:r w:rsidR="008513D5">
        <w:t>ing</w:t>
      </w:r>
      <w:r w:rsidR="00F41549" w:rsidRPr="00F41549">
        <w:t xml:space="preserve"> an updated Strategic Framework Plan</w:t>
      </w:r>
      <w:r w:rsidR="00126235">
        <w:t>,</w:t>
      </w:r>
      <w:r w:rsidR="00F41549" w:rsidRPr="00F41549">
        <w:t xml:space="preserve"> </w:t>
      </w:r>
      <w:r w:rsidR="005B59E2">
        <w:t xml:space="preserve">which </w:t>
      </w:r>
      <w:r w:rsidR="00F41549" w:rsidRPr="00F41549">
        <w:t>identif</w:t>
      </w:r>
      <w:r w:rsidR="005B59E2">
        <w:t>ies</w:t>
      </w:r>
      <w:r w:rsidR="00F41549" w:rsidRPr="00F41549">
        <w:t xml:space="preserve"> the potential future growth and investigation areas and</w:t>
      </w:r>
      <w:r w:rsidR="00BE48BE">
        <w:t xml:space="preserve"> reorders </w:t>
      </w:r>
      <w:r w:rsidR="00020D3C">
        <w:t>and</w:t>
      </w:r>
      <w:r w:rsidR="00F41549" w:rsidRPr="00F41549">
        <w:t xml:space="preserve"> updates</w:t>
      </w:r>
      <w:r w:rsidR="00DB62AD">
        <w:t xml:space="preserve"> a number </w:t>
      </w:r>
      <w:r w:rsidR="00F41549" w:rsidRPr="00F41549">
        <w:t>of local planning policies to reflect the findings of the technical research and recent government and council policies and strategies</w:t>
      </w:r>
      <w:r w:rsidR="00D625C6">
        <w:t>.</w:t>
      </w:r>
    </w:p>
    <w:p w14:paraId="558A7064" w14:textId="77777777" w:rsidR="002A7B31" w:rsidRPr="00AF22DA" w:rsidRDefault="002A7B31" w:rsidP="002A7B31">
      <w:r w:rsidRPr="00AF22DA">
        <w:t xml:space="preserve">The GPS is the culmination of a series of background studies and technical research undertaken to </w:t>
      </w:r>
      <w:r>
        <w:t xml:space="preserve">determine and </w:t>
      </w:r>
      <w:r w:rsidRPr="00AF22DA">
        <w:t xml:space="preserve">map land use constraints and opportunities across the municipality </w:t>
      </w:r>
      <w:r>
        <w:t>and hence</w:t>
      </w:r>
      <w:r w:rsidRPr="00AF22DA">
        <w:t xml:space="preserve"> provide clear, evidence-based direction on where growth should occur in the future. </w:t>
      </w:r>
    </w:p>
    <w:p w14:paraId="4A462F3A" w14:textId="77777777" w:rsidR="00A15C2E" w:rsidRPr="002A1A95" w:rsidRDefault="00A15C2E" w:rsidP="002A1A95">
      <w:pPr>
        <w:pStyle w:val="Heading3"/>
      </w:pPr>
      <w:r w:rsidRPr="002A1A95">
        <w:t>Where you may inspect this amendment</w:t>
      </w:r>
    </w:p>
    <w:p w14:paraId="018E98F8" w14:textId="0F2A1C87" w:rsidR="00A15C2E" w:rsidRPr="0002265F" w:rsidRDefault="00A15C2E" w:rsidP="00A15C2E">
      <w:pPr>
        <w:rPr>
          <w:color w:val="538135" w:themeColor="accent6" w:themeShade="BF"/>
        </w:rPr>
      </w:pPr>
      <w:r>
        <w:t xml:space="preserve">The amendment can be inspected free of charge at the </w:t>
      </w:r>
      <w:r w:rsidR="00420197">
        <w:t>Golden Plains Shire</w:t>
      </w:r>
      <w:r w:rsidR="003E539B">
        <w:t xml:space="preserve"> </w:t>
      </w:r>
      <w:r>
        <w:t>website at</w:t>
      </w:r>
      <w:r w:rsidR="00EA1213">
        <w:t xml:space="preserve"> </w:t>
      </w:r>
      <w:hyperlink r:id="rId17" w:history="1">
        <w:r w:rsidR="00F11318" w:rsidRPr="003955DF">
          <w:rPr>
            <w:rStyle w:val="Hyperlink"/>
          </w:rPr>
          <w:t>https://www.goldenplains.vic.gov.au/resident/planning/strategic-planning-projects</w:t>
        </w:r>
      </w:hyperlink>
      <w:r w:rsidR="00F11318">
        <w:t xml:space="preserve"> </w:t>
      </w:r>
      <w:r w:rsidR="00EA1213">
        <w:t xml:space="preserve"> </w:t>
      </w:r>
      <w:r w:rsidRPr="0078513B">
        <w:rPr>
          <w:strike/>
        </w:rPr>
        <w:t xml:space="preserve"> </w:t>
      </w:r>
    </w:p>
    <w:p w14:paraId="568F0DDA" w14:textId="36D2E59B" w:rsidR="00A15C2E" w:rsidRPr="00BA149F" w:rsidRDefault="00A15C2E" w:rsidP="00A15C2E">
      <w:r w:rsidRPr="00BA149F">
        <w:t>And</w:t>
      </w:r>
    </w:p>
    <w:p w14:paraId="49134108" w14:textId="77777777" w:rsidR="00A15C2E" w:rsidRDefault="00A15C2E" w:rsidP="00A15C2E">
      <w:r>
        <w:t>The amendment is available for public inspection, free of charge, during office hours at the following places:</w:t>
      </w:r>
    </w:p>
    <w:p w14:paraId="7AE5A352" w14:textId="2F0B696F" w:rsidR="00325747" w:rsidRPr="00015D2C" w:rsidRDefault="00426D77" w:rsidP="00A15C2E">
      <w:r w:rsidRPr="00015D2C">
        <w:t>Golden Plains Civic Centre</w:t>
      </w:r>
      <w:r w:rsidR="00325747" w:rsidRPr="00015D2C">
        <w:t>, 2 Pope Street, Bannockburn</w:t>
      </w:r>
    </w:p>
    <w:p w14:paraId="41647435" w14:textId="0668A510" w:rsidR="00BF145F" w:rsidRPr="00015D2C" w:rsidRDefault="00426D77" w:rsidP="00A15C2E">
      <w:r w:rsidRPr="00015D2C">
        <w:t>The Well</w:t>
      </w:r>
      <w:r w:rsidR="00325747" w:rsidRPr="00015D2C">
        <w:t xml:space="preserve">, </w:t>
      </w:r>
      <w:r w:rsidR="00BF145F" w:rsidRPr="00015D2C">
        <w:t xml:space="preserve">18 Heales Street, Smythesdale </w:t>
      </w:r>
    </w:p>
    <w:p w14:paraId="1D2C3EC8" w14:textId="77777777" w:rsidR="00A15C2E" w:rsidRDefault="00A15C2E" w:rsidP="00A15C2E">
      <w:r>
        <w:t xml:space="preserve">The amendment can also be inspected free of charge at the Department of Transport and Planning website at </w:t>
      </w:r>
      <w:hyperlink r:id="rId18" w:history="1">
        <w:r w:rsidR="00B5427B" w:rsidRPr="000C0726">
          <w:rPr>
            <w:rStyle w:val="Hyperlink"/>
          </w:rPr>
          <w:t>http://www.planning.vic.gov.au/public-inspection</w:t>
        </w:r>
      </w:hyperlink>
      <w:r w:rsidR="00B5427B">
        <w:t xml:space="preserve"> </w:t>
      </w:r>
      <w:r>
        <w:t>or by contacting the office on 1800 789 386 to arrange a time to view the amendment documentation.</w:t>
      </w:r>
    </w:p>
    <w:p w14:paraId="265D3FD5" w14:textId="77777777" w:rsidR="00A15C2E" w:rsidRDefault="00A15C2E" w:rsidP="003A4991">
      <w:pPr>
        <w:pStyle w:val="Heading3"/>
      </w:pPr>
      <w:r>
        <w:t>Submissions</w:t>
      </w:r>
    </w:p>
    <w:p w14:paraId="1695666D" w14:textId="4FAA2D8A" w:rsidR="00546F39" w:rsidRDefault="00A15C2E" w:rsidP="00A15C2E">
      <w:r>
        <w:t xml:space="preserve">Any person may make a submission to the planning authority about the amendment </w:t>
      </w:r>
      <w:r>
        <w:lastRenderedPageBreak/>
        <w:t>Submissions about the amendment must be received by</w:t>
      </w:r>
      <w:r w:rsidR="00E476DD">
        <w:t xml:space="preserve"> 13 April 2026.</w:t>
      </w:r>
      <w:r>
        <w:t xml:space="preserve"> </w:t>
      </w:r>
    </w:p>
    <w:p w14:paraId="7C8715F2" w14:textId="09F072F6" w:rsidR="00A15C2E" w:rsidRDefault="00A15C2E" w:rsidP="00A15C2E">
      <w:pPr>
        <w:rPr>
          <w:color w:val="44546A" w:themeColor="text2"/>
        </w:rPr>
      </w:pPr>
      <w:r>
        <w:t xml:space="preserve">A submission must be sent to: </w:t>
      </w:r>
    </w:p>
    <w:p w14:paraId="7E8F878D" w14:textId="329D6623" w:rsidR="00B6796A" w:rsidRPr="00AF22DA" w:rsidRDefault="00B6796A" w:rsidP="00A15C2E">
      <w:r w:rsidRPr="00AF22DA">
        <w:t>Strategic Planning, Golden Plains Shire</w:t>
      </w:r>
    </w:p>
    <w:p w14:paraId="2AC6572B" w14:textId="2696C0EB" w:rsidR="00B6796A" w:rsidRPr="00AF22DA" w:rsidRDefault="00B6796A" w:rsidP="00A15C2E">
      <w:r w:rsidRPr="00AF22DA">
        <w:t xml:space="preserve">By post: </w:t>
      </w:r>
      <w:r w:rsidR="005553D0" w:rsidRPr="00AF22DA">
        <w:tab/>
      </w:r>
      <w:r w:rsidR="00E70283" w:rsidRPr="00AF22DA">
        <w:t>PO Box 111, Bannnockburn, Vic 3331</w:t>
      </w:r>
    </w:p>
    <w:p w14:paraId="522A5112" w14:textId="0073ABAD" w:rsidR="00E70283" w:rsidRPr="00AF22DA" w:rsidRDefault="00E70283" w:rsidP="00A15C2E">
      <w:r w:rsidRPr="00AF22DA">
        <w:t xml:space="preserve">In person: </w:t>
      </w:r>
      <w:r w:rsidR="005553D0" w:rsidRPr="00AF22DA">
        <w:tab/>
      </w:r>
      <w:r w:rsidRPr="00AF22DA">
        <w:t>2 Pope Street, Bannockburn</w:t>
      </w:r>
    </w:p>
    <w:p w14:paraId="387F7A1C" w14:textId="719C72B9" w:rsidR="00E70283" w:rsidRPr="00AF22DA" w:rsidRDefault="00E70283" w:rsidP="00A15C2E">
      <w:r w:rsidRPr="00AF22DA">
        <w:tab/>
      </w:r>
      <w:r w:rsidRPr="00AF22DA">
        <w:tab/>
      </w:r>
      <w:r w:rsidR="005553D0" w:rsidRPr="00AF22DA">
        <w:t>19 Heales Street, Smythesdale</w:t>
      </w:r>
    </w:p>
    <w:p w14:paraId="43E4E158" w14:textId="391ABE29" w:rsidR="005553D0" w:rsidRPr="00AF22DA" w:rsidRDefault="005553D0" w:rsidP="00A15C2E">
      <w:r w:rsidRPr="00AF22DA">
        <w:t>By email:</w:t>
      </w:r>
      <w:r w:rsidRPr="00AF22DA">
        <w:tab/>
      </w:r>
      <w:r w:rsidR="0008583C">
        <w:t>enquiries</w:t>
      </w:r>
      <w:r w:rsidRPr="00AF22DA">
        <w:t>@gplains.vic.gov.au</w:t>
      </w:r>
    </w:p>
    <w:p w14:paraId="6561E783" w14:textId="77777777" w:rsidR="00A15C2E" w:rsidRDefault="00A15C2E" w:rsidP="003A4991">
      <w:pPr>
        <w:pStyle w:val="Heading3"/>
      </w:pPr>
      <w:r>
        <w:t>Panel hearing dates</w:t>
      </w:r>
    </w:p>
    <w:p w14:paraId="060AB3CE" w14:textId="77777777" w:rsidR="00A15C2E" w:rsidRDefault="00A15C2E" w:rsidP="00A15C2E">
      <w:r>
        <w:t>In accordance with clause 4(2) of Ministerial Direction No.15 the following panel hearing dates have been set for this amendment:</w:t>
      </w:r>
    </w:p>
    <w:p w14:paraId="63A095B7" w14:textId="0AA5020C" w:rsidR="00A15C2E" w:rsidRPr="002B7555" w:rsidRDefault="00546F39" w:rsidP="00546F39">
      <w:pPr>
        <w:pStyle w:val="Bulletlist"/>
      </w:pPr>
      <w:r w:rsidRPr="002B7555">
        <w:t>D</w:t>
      </w:r>
      <w:r w:rsidR="00A15C2E" w:rsidRPr="002B7555">
        <w:t>irections hearing:</w:t>
      </w:r>
      <w:r w:rsidR="002B7555" w:rsidRPr="002B7555">
        <w:t xml:space="preserve"> 6 July 2026</w:t>
      </w:r>
    </w:p>
    <w:p w14:paraId="6876E39F" w14:textId="67EF0EC1" w:rsidR="00E93AF6" w:rsidRPr="002B7555" w:rsidRDefault="00546F39" w:rsidP="00E93AF6">
      <w:pPr>
        <w:pStyle w:val="Bulletlist"/>
      </w:pPr>
      <w:r w:rsidRPr="002B7555">
        <w:t>P</w:t>
      </w:r>
      <w:r w:rsidR="00A15C2E" w:rsidRPr="002B7555">
        <w:t xml:space="preserve">anel hearing: </w:t>
      </w:r>
      <w:r w:rsidR="002B7555" w:rsidRPr="002B7555">
        <w:t>10 August 2026</w:t>
      </w:r>
    </w:p>
    <w:p w14:paraId="659921EF" w14:textId="77777777" w:rsidR="00A15C2E" w:rsidRDefault="00A15C2E" w:rsidP="00224E35">
      <w:pPr>
        <w:pStyle w:val="Heading2"/>
      </w:pPr>
      <w:r>
        <w:t>Details of the amendment</w:t>
      </w:r>
    </w:p>
    <w:p w14:paraId="3EB7B06E" w14:textId="77777777" w:rsidR="00A15C2E" w:rsidRDefault="00A15C2E" w:rsidP="003A4991">
      <w:pPr>
        <w:pStyle w:val="Heading3"/>
      </w:pPr>
      <w:r>
        <w:t>Who is the planning authority?</w:t>
      </w:r>
    </w:p>
    <w:p w14:paraId="27F8474D" w14:textId="584E6C8C" w:rsidR="00E92E98" w:rsidRDefault="00A15C2E" w:rsidP="00A15C2E">
      <w:r>
        <w:t xml:space="preserve">This amendment has been prepared by </w:t>
      </w:r>
      <w:r w:rsidR="001661D6">
        <w:t xml:space="preserve">Golden Plains Shire </w:t>
      </w:r>
      <w:r w:rsidR="211FAEEC">
        <w:t xml:space="preserve">Council </w:t>
      </w:r>
      <w:r w:rsidR="001661D6" w:rsidRPr="00A644BB">
        <w:t>which</w:t>
      </w:r>
      <w:r w:rsidRPr="47E7BD79">
        <w:rPr>
          <w:color w:val="44546A" w:themeColor="text2"/>
        </w:rPr>
        <w:t xml:space="preserve"> </w:t>
      </w:r>
      <w:r>
        <w:t>is the planning authority for this amendment.</w:t>
      </w:r>
    </w:p>
    <w:p w14:paraId="35BEF9A5" w14:textId="77777777" w:rsidR="00A15C2E" w:rsidRDefault="00A15C2E" w:rsidP="003A4991">
      <w:pPr>
        <w:pStyle w:val="Heading3"/>
      </w:pPr>
      <w:r>
        <w:t>Land affected by the amendment</w:t>
      </w:r>
    </w:p>
    <w:p w14:paraId="243105D7" w14:textId="2E7EBC29" w:rsidR="009A1928" w:rsidRDefault="00A15C2E" w:rsidP="00A15C2E">
      <w:r>
        <w:t>The amendment applies to</w:t>
      </w:r>
      <w:r w:rsidR="00541F3A">
        <w:t xml:space="preserve"> all land in the Golden Plains</w:t>
      </w:r>
      <w:r w:rsidR="002D4381">
        <w:t xml:space="preserve"> Shire</w:t>
      </w:r>
      <w:r w:rsidR="00303879">
        <w:t>.</w:t>
      </w:r>
      <w:r w:rsidR="004B0D35">
        <w:t xml:space="preserve"> </w:t>
      </w:r>
    </w:p>
    <w:p w14:paraId="210AD7DF" w14:textId="77777777" w:rsidR="00A15C2E" w:rsidRDefault="00A15C2E" w:rsidP="003A4991">
      <w:pPr>
        <w:pStyle w:val="Heading3"/>
      </w:pPr>
      <w:r>
        <w:t>What the amendment does</w:t>
      </w:r>
    </w:p>
    <w:p w14:paraId="624E4942" w14:textId="1F710E66" w:rsidR="002161C0" w:rsidRDefault="003A5F2D" w:rsidP="00BD516F">
      <w:r>
        <w:t xml:space="preserve">Amendment C106gpla </w:t>
      </w:r>
      <w:r w:rsidR="00244EF0">
        <w:t xml:space="preserve">updates </w:t>
      </w:r>
      <w:r w:rsidR="00543DEC">
        <w:t xml:space="preserve">Local Planning Policy </w:t>
      </w:r>
      <w:r w:rsidR="0092388F">
        <w:t xml:space="preserve">and other provisions of the </w:t>
      </w:r>
      <w:r w:rsidR="00F04B81">
        <w:t xml:space="preserve">Golden Plains Planning </w:t>
      </w:r>
      <w:r w:rsidR="00E45399">
        <w:t xml:space="preserve">Scheme </w:t>
      </w:r>
      <w:r w:rsidR="00EB40F9">
        <w:t xml:space="preserve">to implement the findings and recommendations of the </w:t>
      </w:r>
      <w:r w:rsidR="00EB40F9" w:rsidRPr="00CD371B">
        <w:rPr>
          <w:i/>
          <w:iCs/>
        </w:rPr>
        <w:t>Growing Places Strategy</w:t>
      </w:r>
      <w:r w:rsidR="00FC6183" w:rsidRPr="00CD371B">
        <w:rPr>
          <w:i/>
          <w:iCs/>
        </w:rPr>
        <w:t>, 2025</w:t>
      </w:r>
      <w:r w:rsidR="002161C0">
        <w:rPr>
          <w:i/>
          <w:iCs/>
        </w:rPr>
        <w:t xml:space="preserve"> </w:t>
      </w:r>
      <w:r w:rsidR="002161C0" w:rsidRPr="0004152E">
        <w:rPr>
          <w:iCs/>
        </w:rPr>
        <w:t>(GPS)</w:t>
      </w:r>
      <w:r w:rsidR="00794149">
        <w:t xml:space="preserve">. </w:t>
      </w:r>
      <w:r w:rsidR="00642CE8">
        <w:t>The</w:t>
      </w:r>
      <w:r w:rsidR="00642CE8" w:rsidRPr="00642CE8">
        <w:rPr>
          <w:i/>
          <w:iCs/>
        </w:rPr>
        <w:t xml:space="preserve"> </w:t>
      </w:r>
      <w:r w:rsidR="00642CE8" w:rsidRPr="00FF16EE">
        <w:rPr>
          <w:iCs/>
        </w:rPr>
        <w:t>Shire</w:t>
      </w:r>
      <w:r w:rsidR="00FF16EE">
        <w:rPr>
          <w:iCs/>
        </w:rPr>
        <w:t>-</w:t>
      </w:r>
      <w:r w:rsidR="00642CE8" w:rsidRPr="00FF16EE">
        <w:rPr>
          <w:iCs/>
        </w:rPr>
        <w:t>wide</w:t>
      </w:r>
      <w:r w:rsidR="00642CE8" w:rsidRPr="00705DAB">
        <w:rPr>
          <w:i/>
          <w:iCs/>
        </w:rPr>
        <w:t xml:space="preserve"> Strategic Bushfire Assessment</w:t>
      </w:r>
      <w:r w:rsidR="00642CE8">
        <w:t xml:space="preserve">, 2022 was a central informing document </w:t>
      </w:r>
      <w:r w:rsidR="00DC3939">
        <w:t xml:space="preserve">of the GPS </w:t>
      </w:r>
      <w:r w:rsidR="00B11101">
        <w:t xml:space="preserve">and </w:t>
      </w:r>
      <w:r w:rsidR="00B66BFE">
        <w:t xml:space="preserve">formed the basis of the </w:t>
      </w:r>
      <w:r w:rsidR="00B6670B">
        <w:t>changes to a</w:t>
      </w:r>
      <w:r w:rsidR="002161C0">
        <w:t xml:space="preserve"> number of policies </w:t>
      </w:r>
      <w:r w:rsidR="008254A8">
        <w:t>relating to t</w:t>
      </w:r>
      <w:r w:rsidR="003A5B77">
        <w:t xml:space="preserve">he locations for considering additional growth and </w:t>
      </w:r>
      <w:r w:rsidR="002161C0">
        <w:t xml:space="preserve">bushfire </w:t>
      </w:r>
      <w:r w:rsidR="003A5B77">
        <w:t>risk</w:t>
      </w:r>
      <w:r w:rsidR="007D4635">
        <w:t>.</w:t>
      </w:r>
    </w:p>
    <w:p w14:paraId="22B72518" w14:textId="5E7B6025" w:rsidR="008435E1" w:rsidRDefault="00A15C2E" w:rsidP="00BD516F">
      <w:r>
        <w:t xml:space="preserve">The amendment </w:t>
      </w:r>
      <w:r w:rsidR="000D3251">
        <w:t>replaces the Strategic Framework Plan at Clause</w:t>
      </w:r>
      <w:r w:rsidR="000A3BEF">
        <w:t xml:space="preserve"> </w:t>
      </w:r>
      <w:r w:rsidR="009165CF">
        <w:t>02.04</w:t>
      </w:r>
      <w:r w:rsidR="000A3BEF">
        <w:t xml:space="preserve"> to </w:t>
      </w:r>
      <w:r w:rsidR="0092017F">
        <w:t>illustrate and implement</w:t>
      </w:r>
      <w:r w:rsidR="00CC50B3">
        <w:t xml:space="preserve"> a shire</w:t>
      </w:r>
      <w:r w:rsidR="003D5E59">
        <w:t>-</w:t>
      </w:r>
      <w:r w:rsidR="00CC50B3">
        <w:t>wide</w:t>
      </w:r>
      <w:r w:rsidR="0092017F">
        <w:t xml:space="preserve"> grow</w:t>
      </w:r>
      <w:r w:rsidR="00923AB8">
        <w:t>th strategy to</w:t>
      </w:r>
      <w:r w:rsidR="00D4411A">
        <w:t xml:space="preserve"> cater for the Shire’s housing need an</w:t>
      </w:r>
      <w:r w:rsidR="00923AB8">
        <w:t>d</w:t>
      </w:r>
      <w:r w:rsidR="00D4411A">
        <w:t xml:space="preserve"> housing target into the future</w:t>
      </w:r>
      <w:r w:rsidR="00794149">
        <w:t xml:space="preserve">. </w:t>
      </w:r>
    </w:p>
    <w:p w14:paraId="4DFCFC8D" w14:textId="7E8948B9" w:rsidR="002161C0" w:rsidRDefault="008435E1" w:rsidP="00BD516F">
      <w:r>
        <w:t xml:space="preserve">The amendment </w:t>
      </w:r>
      <w:r w:rsidR="006F1E47">
        <w:t xml:space="preserve">relocates the Structure Plans from Clause 02.04 to Clause </w:t>
      </w:r>
      <w:r w:rsidR="006F1E47" w:rsidRPr="000B4461">
        <w:t>11.0</w:t>
      </w:r>
      <w:r w:rsidR="00B76125">
        <w:t>3,</w:t>
      </w:r>
      <w:r w:rsidR="006F1E47">
        <w:t xml:space="preserve"> </w:t>
      </w:r>
      <w:r w:rsidR="00EB4EA7">
        <w:t>and</w:t>
      </w:r>
      <w:r w:rsidR="006F1E47">
        <w:t xml:space="preserve"> inclu</w:t>
      </w:r>
      <w:r w:rsidR="00E20A14">
        <w:t>de</w:t>
      </w:r>
      <w:r w:rsidR="006F1E47">
        <w:t xml:space="preserve">s some character elements from the </w:t>
      </w:r>
      <w:r w:rsidR="006F1E47" w:rsidRPr="00705DAB">
        <w:rPr>
          <w:i/>
          <w:iCs/>
        </w:rPr>
        <w:t>Town Character Profiles</w:t>
      </w:r>
      <w:r w:rsidR="006F1E47">
        <w:t>,</w:t>
      </w:r>
      <w:r w:rsidR="00854B26">
        <w:t xml:space="preserve"> </w:t>
      </w:r>
      <w:r w:rsidR="00854B26" w:rsidRPr="00705DAB">
        <w:rPr>
          <w:i/>
          <w:iCs/>
        </w:rPr>
        <w:t>2022</w:t>
      </w:r>
      <w:r w:rsidR="006F1E47">
        <w:t xml:space="preserve"> that informed the </w:t>
      </w:r>
      <w:r w:rsidR="006F1E47" w:rsidRPr="00F5436D">
        <w:rPr>
          <w:iCs/>
        </w:rPr>
        <w:t>GPS</w:t>
      </w:r>
      <w:r w:rsidR="006F1E47" w:rsidRPr="00851C3F">
        <w:t xml:space="preserve"> as w</w:t>
      </w:r>
      <w:r w:rsidR="006F1E47">
        <w:t xml:space="preserve">ell as policy neutral text </w:t>
      </w:r>
      <w:r w:rsidR="00CB3EFE">
        <w:t>presently</w:t>
      </w:r>
      <w:r w:rsidR="00E20A14">
        <w:t xml:space="preserve"> </w:t>
      </w:r>
      <w:r w:rsidR="00EB4EA7">
        <w:t xml:space="preserve">included on the plans </w:t>
      </w:r>
      <w:r w:rsidR="006F1E47">
        <w:t>to improve legibility and consistency with standard terms</w:t>
      </w:r>
      <w:r w:rsidR="001A2F41">
        <w:t xml:space="preserve"> and the Ministerial Direction on Form and Content. </w:t>
      </w:r>
    </w:p>
    <w:p w14:paraId="7399DBD1" w14:textId="63C22532" w:rsidR="009557C0" w:rsidRDefault="00B52E87" w:rsidP="00BD516F">
      <w:r>
        <w:lastRenderedPageBreak/>
        <w:t xml:space="preserve">It also </w:t>
      </w:r>
      <w:r w:rsidR="00923AB8">
        <w:t>makes changes to the local provisions</w:t>
      </w:r>
      <w:r w:rsidR="00CC000B">
        <w:t xml:space="preserve"> in the Planning Policy Framework at Clause </w:t>
      </w:r>
      <w:r w:rsidR="00DB2E2B">
        <w:t>11</w:t>
      </w:r>
      <w:r w:rsidR="00AA40DD">
        <w:t xml:space="preserve"> -</w:t>
      </w:r>
      <w:r w:rsidR="00A30E9B">
        <w:t xml:space="preserve"> Settlement;</w:t>
      </w:r>
      <w:r w:rsidR="00AA40DD">
        <w:t xml:space="preserve"> Clause 14 – Agriculture; </w:t>
      </w:r>
      <w:r w:rsidR="00591527">
        <w:t xml:space="preserve">Clause 15 – Heritage; </w:t>
      </w:r>
      <w:r w:rsidR="009557C0">
        <w:t xml:space="preserve">and </w:t>
      </w:r>
      <w:r w:rsidR="00591527">
        <w:t>Clause 16 – Housing</w:t>
      </w:r>
      <w:r w:rsidR="005D1772">
        <w:t>.</w:t>
      </w:r>
    </w:p>
    <w:p w14:paraId="071B51CE" w14:textId="268EB4BA" w:rsidR="005055E4" w:rsidRDefault="00140D1E" w:rsidP="00923AB8">
      <w:r>
        <w:t xml:space="preserve">The amendment </w:t>
      </w:r>
      <w:r w:rsidR="005055E4">
        <w:t xml:space="preserve">includes </w:t>
      </w:r>
      <w:r w:rsidR="00E2657A">
        <w:t xml:space="preserve">the </w:t>
      </w:r>
      <w:r w:rsidR="00056C68">
        <w:t>GPS</w:t>
      </w:r>
      <w:r w:rsidR="001864F9">
        <w:rPr>
          <w:i/>
          <w:iCs/>
        </w:rPr>
        <w:t>,</w:t>
      </w:r>
      <w:r w:rsidR="00D91878">
        <w:t xml:space="preserve"> </w:t>
      </w:r>
      <w:r w:rsidR="0062593E">
        <w:t>and documents considered for the G</w:t>
      </w:r>
      <w:r w:rsidR="00056C68">
        <w:t>PS</w:t>
      </w:r>
      <w:r w:rsidR="001864F9">
        <w:t>,</w:t>
      </w:r>
      <w:r w:rsidR="00E2657A">
        <w:t xml:space="preserve"> as Background </w:t>
      </w:r>
      <w:r w:rsidR="00A624FE">
        <w:t>Documents</w:t>
      </w:r>
      <w:r w:rsidR="00E2657A">
        <w:t xml:space="preserve"> in </w:t>
      </w:r>
      <w:r w:rsidR="00A10370">
        <w:t xml:space="preserve">the </w:t>
      </w:r>
      <w:r w:rsidR="00E2657A">
        <w:t xml:space="preserve">Schedule </w:t>
      </w:r>
      <w:r w:rsidR="00A10370">
        <w:t xml:space="preserve">to Clause </w:t>
      </w:r>
      <w:r w:rsidR="00E2657A">
        <w:t>72.08</w:t>
      </w:r>
      <w:r w:rsidR="00437EA6">
        <w:t xml:space="preserve">, and </w:t>
      </w:r>
      <w:r w:rsidR="0062593E">
        <w:t xml:space="preserve">removes the </w:t>
      </w:r>
      <w:r w:rsidR="00C4357F">
        <w:t xml:space="preserve">superseded </w:t>
      </w:r>
      <w:r w:rsidR="0062593E" w:rsidRPr="00B1431C">
        <w:rPr>
          <w:i/>
          <w:iCs/>
        </w:rPr>
        <w:t>Northern Settlement Strategy</w:t>
      </w:r>
      <w:r w:rsidR="00E46676" w:rsidRPr="00B1431C">
        <w:rPr>
          <w:i/>
          <w:iCs/>
        </w:rPr>
        <w:t xml:space="preserve"> (Golden Plains Shire, 2019</w:t>
      </w:r>
      <w:r w:rsidR="00E46676">
        <w:t xml:space="preserve">). </w:t>
      </w:r>
      <w:r w:rsidR="00D76B3D">
        <w:t>Furt</w:t>
      </w:r>
      <w:r w:rsidR="72A638A1">
        <w:t>h</w:t>
      </w:r>
      <w:r w:rsidR="00D76B3D">
        <w:t xml:space="preserve">er strategic work in the Schedule to Clause 74.02 </w:t>
      </w:r>
      <w:r w:rsidR="006C7820">
        <w:t xml:space="preserve">is updated </w:t>
      </w:r>
      <w:r w:rsidR="00D76B3D">
        <w:t xml:space="preserve">to </w:t>
      </w:r>
      <w:r w:rsidR="007142DC">
        <w:t xml:space="preserve">reflect the findings of the GPS. </w:t>
      </w:r>
    </w:p>
    <w:p w14:paraId="75C98F48" w14:textId="7651308A" w:rsidR="006C7820" w:rsidRDefault="006C7820" w:rsidP="00A15C2E">
      <w:r>
        <w:t>Specifically, t</w:t>
      </w:r>
      <w:r w:rsidR="00A15C2E">
        <w:t>he amendment</w:t>
      </w:r>
      <w:r>
        <w:t xml:space="preserve"> makes the following changes:</w:t>
      </w:r>
    </w:p>
    <w:p w14:paraId="367B338B" w14:textId="77777777" w:rsidR="006C7820" w:rsidRPr="00705DAB" w:rsidRDefault="006C7820" w:rsidP="00705DAB">
      <w:pPr>
        <w:pStyle w:val="Heading4"/>
        <w:rPr>
          <w:b w:val="0"/>
          <w:i/>
          <w:szCs w:val="24"/>
        </w:rPr>
      </w:pPr>
      <w:r w:rsidRPr="00705DAB">
        <w:rPr>
          <w:i/>
          <w:sz w:val="24"/>
          <w:szCs w:val="24"/>
        </w:rPr>
        <w:t>Planning Scheme Ordinance</w:t>
      </w:r>
    </w:p>
    <w:p w14:paraId="025A3255" w14:textId="77777777" w:rsidR="00171604" w:rsidRDefault="006C7820" w:rsidP="00705DAB">
      <w:pPr>
        <w:pStyle w:val="ListParagraph"/>
        <w:numPr>
          <w:ilvl w:val="0"/>
          <w:numId w:val="36"/>
        </w:numPr>
        <w:ind w:left="284" w:hanging="284"/>
      </w:pPr>
      <w:r>
        <w:t>Amend</w:t>
      </w:r>
      <w:r w:rsidR="00D05074">
        <w:t>s</w:t>
      </w:r>
      <w:r>
        <w:t xml:space="preserve"> Clause </w:t>
      </w:r>
      <w:r w:rsidR="00D92428">
        <w:t>02.03</w:t>
      </w:r>
      <w:r w:rsidR="003E0D82">
        <w:t>-1</w:t>
      </w:r>
      <w:r w:rsidR="00D92428">
        <w:t xml:space="preserve"> </w:t>
      </w:r>
      <w:r w:rsidR="00712929">
        <w:t>(Settlement)</w:t>
      </w:r>
      <w:r w:rsidR="00D92428">
        <w:t xml:space="preserve"> </w:t>
      </w:r>
      <w:r w:rsidR="00AD4504">
        <w:t>and Clause 02.03-</w:t>
      </w:r>
      <w:r w:rsidR="00712929">
        <w:t>2</w:t>
      </w:r>
      <w:r w:rsidR="00AD4504">
        <w:t xml:space="preserve"> </w:t>
      </w:r>
      <w:r w:rsidR="00370E47">
        <w:t xml:space="preserve">(Environmental and landscape values) </w:t>
      </w:r>
      <w:r w:rsidR="00D92428">
        <w:t>to replace the word ‘settlement</w:t>
      </w:r>
      <w:r w:rsidR="009C5D24">
        <w:t>’</w:t>
      </w:r>
      <w:r w:rsidR="00D92428">
        <w:t xml:space="preserve"> </w:t>
      </w:r>
      <w:r w:rsidR="00783F5D">
        <w:t>with ‘town or locality’</w:t>
      </w:r>
      <w:r w:rsidR="00012C62">
        <w:t>,</w:t>
      </w:r>
      <w:r w:rsidR="00D05074">
        <w:t xml:space="preserve"> ‘Township’</w:t>
      </w:r>
      <w:r w:rsidR="00012C62">
        <w:t xml:space="preserve">, </w:t>
      </w:r>
      <w:r w:rsidR="00235E19">
        <w:t>‘Structure’</w:t>
      </w:r>
      <w:r w:rsidR="00012C62">
        <w:t xml:space="preserve"> or ‘colonisation’</w:t>
      </w:r>
      <w:r w:rsidR="00D05074">
        <w:t xml:space="preserve"> </w:t>
      </w:r>
      <w:r w:rsidR="00CE78FC">
        <w:t>in</w:t>
      </w:r>
      <w:r w:rsidR="009C5D24">
        <w:t xml:space="preserve"> re</w:t>
      </w:r>
      <w:r w:rsidR="00CE78FC">
        <w:t>spect</w:t>
      </w:r>
      <w:r w:rsidR="009C5D24">
        <w:t xml:space="preserve"> </w:t>
      </w:r>
      <w:r w:rsidR="00093EBC">
        <w:t>of</w:t>
      </w:r>
      <w:r w:rsidR="00CE78FC">
        <w:t xml:space="preserve"> </w:t>
      </w:r>
      <w:r w:rsidR="009C5D24">
        <w:t xml:space="preserve">cultural </w:t>
      </w:r>
      <w:r w:rsidR="00CE78FC">
        <w:t>sensitivity</w:t>
      </w:r>
      <w:r w:rsidR="00472653">
        <w:t xml:space="preserve"> and </w:t>
      </w:r>
      <w:r w:rsidR="002A472D">
        <w:t xml:space="preserve">to reflect the </w:t>
      </w:r>
      <w:r w:rsidR="00056C68">
        <w:t xml:space="preserve">findings and recommendations of the </w:t>
      </w:r>
      <w:r w:rsidR="000A43BC">
        <w:t>GPS</w:t>
      </w:r>
      <w:r w:rsidR="00D625E1">
        <w:t>.</w:t>
      </w:r>
    </w:p>
    <w:p w14:paraId="4641B894" w14:textId="1DBD4DB1" w:rsidR="007D4635" w:rsidRDefault="00FA7E18" w:rsidP="00705DAB">
      <w:pPr>
        <w:pStyle w:val="ListParagraph"/>
        <w:numPr>
          <w:ilvl w:val="0"/>
          <w:numId w:val="36"/>
        </w:numPr>
        <w:ind w:left="284" w:hanging="284"/>
      </w:pPr>
      <w:r>
        <w:t xml:space="preserve">Amends </w:t>
      </w:r>
      <w:r w:rsidR="00EC04E9">
        <w:t xml:space="preserve">Clause </w:t>
      </w:r>
      <w:r w:rsidR="00012C62">
        <w:t xml:space="preserve">02.03-3 (Environmental </w:t>
      </w:r>
      <w:r w:rsidR="002F7628">
        <w:t>r</w:t>
      </w:r>
      <w:r w:rsidR="00012C62">
        <w:t>isk</w:t>
      </w:r>
      <w:r w:rsidR="00A75D00">
        <w:t>s</w:t>
      </w:r>
      <w:r w:rsidR="00012C62">
        <w:t xml:space="preserve"> </w:t>
      </w:r>
      <w:r w:rsidR="00F62BC0">
        <w:t xml:space="preserve">and amenity) </w:t>
      </w:r>
      <w:r w:rsidR="007D4635">
        <w:t xml:space="preserve">to reflect the findings of the </w:t>
      </w:r>
      <w:r w:rsidR="007D4635" w:rsidRPr="002331CD">
        <w:t>Shire</w:t>
      </w:r>
      <w:r w:rsidR="002331CD">
        <w:t>-</w:t>
      </w:r>
      <w:r w:rsidR="007D4635" w:rsidRPr="002331CD">
        <w:t>wide</w:t>
      </w:r>
      <w:r w:rsidR="007D4635" w:rsidRPr="00171604">
        <w:rPr>
          <w:i/>
        </w:rPr>
        <w:t xml:space="preserve"> Strategic Bushfire Assessment</w:t>
      </w:r>
      <w:r w:rsidR="007D4635">
        <w:t>, 2022 and acknowledge climate change as a factor influencing increasing impact of floods.</w:t>
      </w:r>
    </w:p>
    <w:p w14:paraId="5205BC87" w14:textId="6F559E84" w:rsidR="007D4635" w:rsidRDefault="007D4635" w:rsidP="00705DAB">
      <w:pPr>
        <w:pStyle w:val="ListParagraph"/>
        <w:numPr>
          <w:ilvl w:val="0"/>
          <w:numId w:val="36"/>
        </w:numPr>
        <w:ind w:left="284" w:hanging="284"/>
      </w:pPr>
      <w:r w:rsidRPr="007D4635">
        <w:t xml:space="preserve">Amends Clause 02.03-4 </w:t>
      </w:r>
      <w:r w:rsidR="007271CB">
        <w:t>(</w:t>
      </w:r>
      <w:r w:rsidRPr="007D4635">
        <w:t>Natural resource management</w:t>
      </w:r>
      <w:r w:rsidR="00074C7C">
        <w:t>)</w:t>
      </w:r>
      <w:r w:rsidRPr="007D4635">
        <w:t xml:space="preserve"> under Agriculture – to delete reference to Forestry and timber production as increasingly significant local industries to reflect the reduced significance of these industries in the Shire.</w:t>
      </w:r>
    </w:p>
    <w:p w14:paraId="2D316CC3" w14:textId="645981D9" w:rsidR="007D4635" w:rsidRDefault="00350DA1" w:rsidP="00705DAB">
      <w:pPr>
        <w:pStyle w:val="ListParagraph"/>
        <w:numPr>
          <w:ilvl w:val="0"/>
          <w:numId w:val="38"/>
        </w:numPr>
        <w:ind w:left="284" w:hanging="284"/>
      </w:pPr>
      <w:r>
        <w:t>Amend</w:t>
      </w:r>
      <w:r w:rsidR="007D4635">
        <w:t>s</w:t>
      </w:r>
      <w:r>
        <w:t xml:space="preserve"> </w:t>
      </w:r>
      <w:r w:rsidR="009756A1">
        <w:t xml:space="preserve">Clause 02.03-5 </w:t>
      </w:r>
      <w:r w:rsidR="00F4143F">
        <w:t>(</w:t>
      </w:r>
      <w:r w:rsidR="009756A1">
        <w:t>Built environment and heritage</w:t>
      </w:r>
      <w:r w:rsidR="00F4143F">
        <w:t>)</w:t>
      </w:r>
      <w:r w:rsidR="00E86F28">
        <w:t xml:space="preserve"> to insert </w:t>
      </w:r>
      <w:r w:rsidR="001F7326">
        <w:t xml:space="preserve">new </w:t>
      </w:r>
      <w:r w:rsidR="00E86F28">
        <w:t>policy</w:t>
      </w:r>
      <w:r w:rsidR="001F7326">
        <w:t xml:space="preserve"> </w:t>
      </w:r>
      <w:r w:rsidR="00435E00">
        <w:t>to</w:t>
      </w:r>
      <w:r w:rsidR="00901C06">
        <w:t>:</w:t>
      </w:r>
      <w:r w:rsidR="00435E00">
        <w:t xml:space="preserve"> </w:t>
      </w:r>
    </w:p>
    <w:p w14:paraId="3879B77B" w14:textId="27832695" w:rsidR="00787C7B" w:rsidRDefault="006958FB" w:rsidP="007D4635">
      <w:pPr>
        <w:pStyle w:val="ListParagraph"/>
        <w:numPr>
          <w:ilvl w:val="1"/>
          <w:numId w:val="38"/>
        </w:numPr>
      </w:pPr>
      <w:r>
        <w:t>R</w:t>
      </w:r>
      <w:r w:rsidR="00435E00">
        <w:t xml:space="preserve">eference </w:t>
      </w:r>
      <w:r w:rsidR="007C4BFE">
        <w:t xml:space="preserve">both </w:t>
      </w:r>
      <w:r w:rsidR="0035010E">
        <w:t xml:space="preserve">the </w:t>
      </w:r>
      <w:r w:rsidR="007C4BFE">
        <w:t xml:space="preserve">Aboriginal past and early post-contact </w:t>
      </w:r>
      <w:r w:rsidR="0035010E">
        <w:t>heritage</w:t>
      </w:r>
      <w:r w:rsidR="00FC773D">
        <w:t xml:space="preserve"> and the need for further work to identify these places, features </w:t>
      </w:r>
      <w:r w:rsidR="00901C06">
        <w:t>and values.</w:t>
      </w:r>
    </w:p>
    <w:p w14:paraId="4D6992B7" w14:textId="2E69994C" w:rsidR="00FE33A6" w:rsidRDefault="003B307B" w:rsidP="001D2207">
      <w:pPr>
        <w:pStyle w:val="ListParagraph"/>
        <w:numPr>
          <w:ilvl w:val="1"/>
          <w:numId w:val="38"/>
        </w:numPr>
      </w:pPr>
      <w:r>
        <w:t>R</w:t>
      </w:r>
      <w:r w:rsidR="00787C7B">
        <w:t>eference dry stone walls</w:t>
      </w:r>
      <w:r w:rsidR="008841C1">
        <w:t xml:space="preserve"> and </w:t>
      </w:r>
      <w:r w:rsidR="00F63253">
        <w:t>the</w:t>
      </w:r>
      <w:r w:rsidR="00AC1FAE">
        <w:t>ir</w:t>
      </w:r>
      <w:r w:rsidR="00F63253">
        <w:t xml:space="preserve"> </w:t>
      </w:r>
      <w:r w:rsidR="008841C1">
        <w:t>significance</w:t>
      </w:r>
      <w:r w:rsidR="00AC1FAE">
        <w:t>.</w:t>
      </w:r>
    </w:p>
    <w:p w14:paraId="2D5739F8" w14:textId="382D31F2" w:rsidR="006B4D7E" w:rsidRDefault="00FE33A6" w:rsidP="00705DAB">
      <w:pPr>
        <w:pStyle w:val="ListParagraph"/>
        <w:numPr>
          <w:ilvl w:val="1"/>
          <w:numId w:val="38"/>
        </w:numPr>
      </w:pPr>
      <w:r>
        <w:t xml:space="preserve">Update policy directions </w:t>
      </w:r>
      <w:r w:rsidR="00C66396">
        <w:t xml:space="preserve">for heritage based on the </w:t>
      </w:r>
      <w:r w:rsidR="003774C0">
        <w:t xml:space="preserve">First </w:t>
      </w:r>
      <w:r w:rsidR="00037B26">
        <w:t xml:space="preserve">Peoples Cultural Heritage Report and Post-Contact Heritage Report prepared to inform the </w:t>
      </w:r>
      <w:r w:rsidR="00217EB7">
        <w:t>GPS</w:t>
      </w:r>
      <w:r w:rsidR="00794149">
        <w:t xml:space="preserve">. </w:t>
      </w:r>
    </w:p>
    <w:p w14:paraId="0B1B9D53" w14:textId="72E578B6" w:rsidR="00F32544" w:rsidRDefault="00F32544" w:rsidP="00705DAB">
      <w:pPr>
        <w:pStyle w:val="ListParagraph"/>
        <w:numPr>
          <w:ilvl w:val="0"/>
          <w:numId w:val="38"/>
        </w:numPr>
        <w:ind w:left="284" w:hanging="284"/>
      </w:pPr>
      <w:r>
        <w:t>Amends Clause 02.03-6 (Housing)</w:t>
      </w:r>
      <w:r w:rsidR="00865C37">
        <w:t>.</w:t>
      </w:r>
    </w:p>
    <w:p w14:paraId="25677DC4" w14:textId="4A466EF6" w:rsidR="00A5791D" w:rsidRDefault="005C637B" w:rsidP="00705DAB">
      <w:pPr>
        <w:pStyle w:val="ListParagraph"/>
        <w:numPr>
          <w:ilvl w:val="0"/>
          <w:numId w:val="38"/>
        </w:numPr>
        <w:ind w:left="284" w:hanging="284"/>
      </w:pPr>
      <w:r>
        <w:t>Amends Clause 0</w:t>
      </w:r>
      <w:r w:rsidR="00DE4DFB">
        <w:t>2</w:t>
      </w:r>
      <w:r>
        <w:t>.03-7</w:t>
      </w:r>
      <w:r w:rsidR="00A5791D">
        <w:t xml:space="preserve"> </w:t>
      </w:r>
      <w:r w:rsidR="0074230E">
        <w:t xml:space="preserve">(Economic development) </w:t>
      </w:r>
      <w:r w:rsidR="00A5791D">
        <w:t>to:</w:t>
      </w:r>
    </w:p>
    <w:p w14:paraId="4BE69A01" w14:textId="23732A23" w:rsidR="003923F8" w:rsidRDefault="00A5791D" w:rsidP="00A5791D">
      <w:pPr>
        <w:pStyle w:val="ListParagraph"/>
        <w:numPr>
          <w:ilvl w:val="1"/>
          <w:numId w:val="38"/>
        </w:numPr>
      </w:pPr>
      <w:r>
        <w:t>U</w:t>
      </w:r>
      <w:r w:rsidR="00347272">
        <w:t xml:space="preserve">pdate the </w:t>
      </w:r>
      <w:r w:rsidR="00C764E4">
        <w:t>policy</w:t>
      </w:r>
      <w:r w:rsidR="006958FB" w:rsidRPr="006958FB">
        <w:t xml:space="preserve"> </w:t>
      </w:r>
      <w:r w:rsidR="006958FB">
        <w:t>to reflect current industry figures</w:t>
      </w:r>
      <w:r w:rsidR="00C1227F">
        <w:t>.</w:t>
      </w:r>
    </w:p>
    <w:p w14:paraId="35630945" w14:textId="1424346B" w:rsidR="0005236C" w:rsidRDefault="003923F8" w:rsidP="00A5791D">
      <w:pPr>
        <w:pStyle w:val="ListParagraph"/>
        <w:numPr>
          <w:ilvl w:val="1"/>
          <w:numId w:val="38"/>
        </w:numPr>
      </w:pPr>
      <w:r>
        <w:t xml:space="preserve">Update </w:t>
      </w:r>
      <w:r w:rsidR="00C764E4">
        <w:t>Table 1: Commercial and Retail Hierarchy Framework</w:t>
      </w:r>
      <w:r w:rsidR="00C1227F">
        <w:t>.</w:t>
      </w:r>
    </w:p>
    <w:p w14:paraId="505B369C" w14:textId="4BFBAD16" w:rsidR="00864DDD" w:rsidRDefault="0005236C" w:rsidP="00D11964">
      <w:pPr>
        <w:pStyle w:val="ListParagraph"/>
        <w:numPr>
          <w:ilvl w:val="1"/>
          <w:numId w:val="38"/>
        </w:numPr>
      </w:pPr>
      <w:r>
        <w:t>A</w:t>
      </w:r>
      <w:r w:rsidR="00EF0435">
        <w:t>dd consideration of bushfire hazard in relation to tourism development</w:t>
      </w:r>
      <w:r w:rsidR="00C1227F">
        <w:t>.</w:t>
      </w:r>
    </w:p>
    <w:p w14:paraId="5B5A84FA" w14:textId="6854C358" w:rsidR="003745BA" w:rsidRDefault="003745BA" w:rsidP="00705DAB">
      <w:pPr>
        <w:pStyle w:val="ListParagraph"/>
        <w:numPr>
          <w:ilvl w:val="0"/>
          <w:numId w:val="38"/>
        </w:numPr>
        <w:ind w:left="284" w:hanging="284"/>
      </w:pPr>
      <w:r>
        <w:t>Amends Clause 02.0</w:t>
      </w:r>
      <w:r w:rsidR="00003BB3">
        <w:t xml:space="preserve">3-8 </w:t>
      </w:r>
      <w:r w:rsidR="00440C4B">
        <w:t xml:space="preserve">(Transport) </w:t>
      </w:r>
      <w:r w:rsidR="00003BB3">
        <w:t xml:space="preserve">to relocate </w:t>
      </w:r>
      <w:r w:rsidR="00CC203D">
        <w:t xml:space="preserve">a </w:t>
      </w:r>
      <w:r w:rsidR="00003BB3">
        <w:t>transport related strateg</w:t>
      </w:r>
      <w:r w:rsidR="00CC203D">
        <w:t>y</w:t>
      </w:r>
      <w:r w:rsidR="00003BB3">
        <w:t xml:space="preserve"> from </w:t>
      </w:r>
      <w:r w:rsidR="00371937">
        <w:t>Clause 02.03-9</w:t>
      </w:r>
      <w:r w:rsidR="00865C37">
        <w:t>.</w:t>
      </w:r>
    </w:p>
    <w:p w14:paraId="287EA511" w14:textId="5E2D4FBA" w:rsidR="00203247" w:rsidRDefault="00864DDD" w:rsidP="00705DAB">
      <w:pPr>
        <w:pStyle w:val="ListParagraph"/>
        <w:numPr>
          <w:ilvl w:val="0"/>
          <w:numId w:val="39"/>
        </w:numPr>
        <w:ind w:left="284" w:hanging="284"/>
      </w:pPr>
      <w:r>
        <w:t>Amen</w:t>
      </w:r>
      <w:r w:rsidR="00BD2A98">
        <w:t>d</w:t>
      </w:r>
      <w:r w:rsidR="008435E1">
        <w:t>s</w:t>
      </w:r>
      <w:r>
        <w:t xml:space="preserve"> Clause 02.03-9 (Infrastructure)</w:t>
      </w:r>
      <w:r w:rsidR="006245B9">
        <w:t xml:space="preserve"> to</w:t>
      </w:r>
      <w:r w:rsidR="00E938B2">
        <w:t xml:space="preserve"> </w:t>
      </w:r>
      <w:r w:rsidR="00563FCF">
        <w:t xml:space="preserve">revise content to reflect the </w:t>
      </w:r>
      <w:r w:rsidR="005C5944">
        <w:t xml:space="preserve">findings of the GPS and </w:t>
      </w:r>
      <w:r w:rsidR="00F90C55">
        <w:t>to</w:t>
      </w:r>
      <w:r w:rsidR="00371937">
        <w:t xml:space="preserve"> re</w:t>
      </w:r>
      <w:r w:rsidR="0005236C">
        <w:t>locate</w:t>
      </w:r>
      <w:r w:rsidR="00371937">
        <w:t xml:space="preserve"> </w:t>
      </w:r>
      <w:r w:rsidR="009B74BC">
        <w:t>Transport strategies to Clause 02.03-8</w:t>
      </w:r>
      <w:r w:rsidR="00EE2E33">
        <w:t>.</w:t>
      </w:r>
      <w:r w:rsidR="009B74BC">
        <w:t xml:space="preserve"> </w:t>
      </w:r>
    </w:p>
    <w:p w14:paraId="3A65FF8C" w14:textId="68184710" w:rsidR="00772F55" w:rsidRDefault="00993DB7" w:rsidP="00705DAB">
      <w:pPr>
        <w:pStyle w:val="ListParagraph"/>
        <w:numPr>
          <w:ilvl w:val="0"/>
          <w:numId w:val="39"/>
        </w:numPr>
        <w:ind w:left="284" w:hanging="284"/>
      </w:pPr>
      <w:r>
        <w:t xml:space="preserve">Amends </w:t>
      </w:r>
      <w:r w:rsidR="003A7C02">
        <w:t>Clause 02.04 Strategic Framework Plans by</w:t>
      </w:r>
      <w:r w:rsidR="008435E1">
        <w:t xml:space="preserve"> r</w:t>
      </w:r>
      <w:r w:rsidR="009D1734">
        <w:t>eplac</w:t>
      </w:r>
      <w:r w:rsidR="00C22EAD">
        <w:t>ing</w:t>
      </w:r>
      <w:r w:rsidR="009D1734">
        <w:t xml:space="preserve"> the Golden Plains Fra</w:t>
      </w:r>
      <w:r w:rsidR="007123FD">
        <w:t>mework Plan</w:t>
      </w:r>
      <w:r w:rsidR="008435E1">
        <w:t xml:space="preserve"> </w:t>
      </w:r>
      <w:r w:rsidR="00F4143F">
        <w:t xml:space="preserve">with the GPS Framework Plan </w:t>
      </w:r>
      <w:r w:rsidR="008435E1">
        <w:t>and</w:t>
      </w:r>
      <w:r w:rsidR="00175682">
        <w:t xml:space="preserve"> </w:t>
      </w:r>
      <w:r w:rsidR="00181CDE">
        <w:t xml:space="preserve">to </w:t>
      </w:r>
      <w:r w:rsidR="008435E1">
        <w:t xml:space="preserve">relocate </w:t>
      </w:r>
      <w:r w:rsidR="00F4143F">
        <w:t xml:space="preserve">township </w:t>
      </w:r>
      <w:r w:rsidR="008435E1">
        <w:t xml:space="preserve">Structure Plans to </w:t>
      </w:r>
      <w:r w:rsidR="00E279C2">
        <w:t xml:space="preserve">Clause </w:t>
      </w:r>
      <w:r w:rsidR="00863166" w:rsidRPr="000A5CDE">
        <w:t>11.0</w:t>
      </w:r>
      <w:r w:rsidR="001A189B">
        <w:t>3</w:t>
      </w:r>
      <w:r w:rsidR="005D0AB2">
        <w:t>.</w:t>
      </w:r>
    </w:p>
    <w:p w14:paraId="6962B723" w14:textId="77777777" w:rsidR="00E4017E" w:rsidRDefault="00772F55" w:rsidP="00705DAB">
      <w:pPr>
        <w:pStyle w:val="ListParagraph"/>
        <w:numPr>
          <w:ilvl w:val="0"/>
          <w:numId w:val="40"/>
        </w:numPr>
        <w:ind w:left="284" w:hanging="284"/>
      </w:pPr>
      <w:r>
        <w:t>Amends Clause 11.01-1L</w:t>
      </w:r>
      <w:r w:rsidR="00056FFE">
        <w:t xml:space="preserve"> (Settlement)</w:t>
      </w:r>
      <w:r>
        <w:t xml:space="preserve"> </w:t>
      </w:r>
      <w:r w:rsidR="00227C32">
        <w:t>to</w:t>
      </w:r>
      <w:r w:rsidR="00E4017E">
        <w:t>:</w:t>
      </w:r>
    </w:p>
    <w:p w14:paraId="497BFA32" w14:textId="5CB50B16" w:rsidR="00E4017E" w:rsidRDefault="001B3A81" w:rsidP="00592ACC">
      <w:pPr>
        <w:pStyle w:val="ListParagraph"/>
        <w:numPr>
          <w:ilvl w:val="1"/>
          <w:numId w:val="40"/>
        </w:numPr>
      </w:pPr>
      <w:r>
        <w:t>C</w:t>
      </w:r>
      <w:r w:rsidR="00E4017E">
        <w:t>hange the title to Golden Plains</w:t>
      </w:r>
      <w:r w:rsidR="00C1227F">
        <w:t>.</w:t>
      </w:r>
    </w:p>
    <w:p w14:paraId="0B5C6221" w14:textId="28773192" w:rsidR="000F0B8B" w:rsidRDefault="000F0B8B">
      <w:pPr>
        <w:pStyle w:val="ListParagraph"/>
        <w:numPr>
          <w:ilvl w:val="1"/>
          <w:numId w:val="40"/>
        </w:numPr>
      </w:pPr>
      <w:r>
        <w:t>R</w:t>
      </w:r>
      <w:r w:rsidRPr="000F0B8B">
        <w:t>evise content to reflect the findings of the GPS</w:t>
      </w:r>
      <w:r w:rsidR="00C1227F">
        <w:t>.</w:t>
      </w:r>
    </w:p>
    <w:p w14:paraId="3C82A20E" w14:textId="665F7915" w:rsidR="00993DB7" w:rsidRDefault="00E4017E" w:rsidP="00BF0841">
      <w:pPr>
        <w:pStyle w:val="ListParagraph"/>
        <w:numPr>
          <w:ilvl w:val="1"/>
          <w:numId w:val="40"/>
        </w:numPr>
      </w:pPr>
      <w:r>
        <w:lastRenderedPageBreak/>
        <w:t>Inclu</w:t>
      </w:r>
      <w:r w:rsidR="00BB096E">
        <w:t xml:space="preserve">de content </w:t>
      </w:r>
      <w:r w:rsidR="00BB1B04">
        <w:t xml:space="preserve">to support </w:t>
      </w:r>
      <w:r w:rsidR="001A74ED">
        <w:t xml:space="preserve">investigation of </w:t>
      </w:r>
      <w:r w:rsidR="00BB1B04">
        <w:t>future growth locations</w:t>
      </w:r>
      <w:r w:rsidR="00060F7E">
        <w:t xml:space="preserve"> at </w:t>
      </w:r>
      <w:r w:rsidR="00EC7224">
        <w:t>Cambrian Hill</w:t>
      </w:r>
      <w:r w:rsidR="00060F7E">
        <w:t>, Lethbridge, Meredith</w:t>
      </w:r>
      <w:r w:rsidR="0033256A">
        <w:t xml:space="preserve">, Stonehaven and Teesdale </w:t>
      </w:r>
      <w:r w:rsidR="00B41C7F">
        <w:t xml:space="preserve">as identified in the </w:t>
      </w:r>
      <w:r w:rsidR="003F6585">
        <w:t>GPS</w:t>
      </w:r>
      <w:r w:rsidR="00B41C7F">
        <w:t xml:space="preserve">. </w:t>
      </w:r>
    </w:p>
    <w:p w14:paraId="69515AAF" w14:textId="4E480B91" w:rsidR="00F84D11" w:rsidRPr="00140A7F" w:rsidRDefault="005911BF" w:rsidP="00705DAB">
      <w:pPr>
        <w:pStyle w:val="ListParagraph"/>
        <w:numPr>
          <w:ilvl w:val="0"/>
          <w:numId w:val="40"/>
        </w:numPr>
        <w:ind w:left="284" w:hanging="284"/>
      </w:pPr>
      <w:r w:rsidRPr="00140A7F">
        <w:t xml:space="preserve">Deletes </w:t>
      </w:r>
      <w:r w:rsidR="00AC5C57" w:rsidRPr="00140A7F">
        <w:t xml:space="preserve">Clause </w:t>
      </w:r>
      <w:r w:rsidR="00265D52" w:rsidRPr="00140A7F">
        <w:t>11.01-1</w:t>
      </w:r>
      <w:r w:rsidR="000D26F7" w:rsidRPr="00140A7F">
        <w:t>L-02</w:t>
      </w:r>
      <w:r w:rsidR="00C33B1D" w:rsidRPr="00140A7F">
        <w:t xml:space="preserve"> </w:t>
      </w:r>
      <w:r w:rsidR="002E584F" w:rsidRPr="00140A7F">
        <w:t xml:space="preserve">(Golden Plains South East) </w:t>
      </w:r>
      <w:r w:rsidR="00C33B1D" w:rsidRPr="00140A7F">
        <w:t>and relocates its content to 11.0</w:t>
      </w:r>
      <w:r w:rsidR="0018625A" w:rsidRPr="00140A7F">
        <w:t>3</w:t>
      </w:r>
      <w:r w:rsidR="00C33B1D" w:rsidRPr="00140A7F">
        <w:t>-</w:t>
      </w:r>
      <w:r w:rsidR="0061788C" w:rsidRPr="00140A7F">
        <w:t>6</w:t>
      </w:r>
      <w:r w:rsidR="00C33B1D" w:rsidRPr="00140A7F">
        <w:t>L-</w:t>
      </w:r>
      <w:r w:rsidR="0061788C" w:rsidRPr="00140A7F">
        <w:t>02</w:t>
      </w:r>
      <w:r w:rsidR="005B7E22" w:rsidRPr="00140A7F">
        <w:t>.</w:t>
      </w:r>
      <w:r w:rsidR="000D26F7" w:rsidRPr="00140A7F">
        <w:t xml:space="preserve"> </w:t>
      </w:r>
      <w:r w:rsidR="00A82760" w:rsidRPr="00140A7F">
        <w:t xml:space="preserve"> </w:t>
      </w:r>
    </w:p>
    <w:p w14:paraId="5E97DB3C" w14:textId="16D6F019" w:rsidR="00183AFA" w:rsidRPr="00140A7F" w:rsidRDefault="00B643F9" w:rsidP="00BF0841">
      <w:pPr>
        <w:pStyle w:val="ListParagraph"/>
        <w:numPr>
          <w:ilvl w:val="0"/>
          <w:numId w:val="41"/>
        </w:numPr>
        <w:ind w:left="284" w:hanging="284"/>
      </w:pPr>
      <w:r w:rsidRPr="00140A7F">
        <w:t xml:space="preserve">Deletes </w:t>
      </w:r>
      <w:r w:rsidR="00F84D11" w:rsidRPr="00140A7F">
        <w:t>Clause 11.01-</w:t>
      </w:r>
      <w:r w:rsidR="00592826" w:rsidRPr="00140A7F">
        <w:t>1L</w:t>
      </w:r>
      <w:r w:rsidR="00FB4817" w:rsidRPr="00140A7F">
        <w:t xml:space="preserve">-03 </w:t>
      </w:r>
      <w:r w:rsidR="00A82760" w:rsidRPr="00140A7F">
        <w:t>(</w:t>
      </w:r>
      <w:r w:rsidR="0035610E" w:rsidRPr="00140A7F">
        <w:t xml:space="preserve">Settlement in Golden Plains North West) </w:t>
      </w:r>
      <w:r w:rsidR="005D73E5" w:rsidRPr="00140A7F">
        <w:t>as the Northern Settlement Strategy has been replaced with the GPS</w:t>
      </w:r>
      <w:r w:rsidR="00865C37">
        <w:t>.</w:t>
      </w:r>
    </w:p>
    <w:p w14:paraId="4A66592C" w14:textId="3E88F125" w:rsidR="00870256" w:rsidRDefault="00CD6560" w:rsidP="00276C7C">
      <w:pPr>
        <w:pStyle w:val="ListParagraph"/>
        <w:numPr>
          <w:ilvl w:val="0"/>
          <w:numId w:val="41"/>
        </w:numPr>
        <w:ind w:left="284" w:hanging="284"/>
      </w:pPr>
      <w:r>
        <w:t>Amend</w:t>
      </w:r>
      <w:r w:rsidR="00870256">
        <w:t>s</w:t>
      </w:r>
      <w:r w:rsidR="00183AFA">
        <w:t xml:space="preserve"> </w:t>
      </w:r>
      <w:r w:rsidR="009D4C5C">
        <w:t xml:space="preserve">Clause </w:t>
      </w:r>
      <w:r>
        <w:t>11.03-6L</w:t>
      </w:r>
      <w:r w:rsidR="00DC7875">
        <w:t xml:space="preserve">-01 (Bannockburn) to insert </w:t>
      </w:r>
      <w:r w:rsidR="00866575">
        <w:t>reference to dry stone wall</w:t>
      </w:r>
      <w:r w:rsidR="00DC7875">
        <w:t>s and wind break tree species as predominant features of the town</w:t>
      </w:r>
      <w:r w:rsidR="00C804BE">
        <w:t xml:space="preserve">, </w:t>
      </w:r>
      <w:r w:rsidR="007861EC">
        <w:t xml:space="preserve">as </w:t>
      </w:r>
      <w:r w:rsidR="00692174">
        <w:t>identified in the</w:t>
      </w:r>
      <w:r w:rsidR="007861EC">
        <w:t xml:space="preserve"> </w:t>
      </w:r>
      <w:r w:rsidR="00A209DA" w:rsidRPr="00183AFA">
        <w:rPr>
          <w:i/>
        </w:rPr>
        <w:t>Town Character Profiles</w:t>
      </w:r>
      <w:r w:rsidR="00F10442" w:rsidRPr="00276C7C">
        <w:t xml:space="preserve"> (Plan2Place, 2022)</w:t>
      </w:r>
      <w:r w:rsidR="00692174">
        <w:t xml:space="preserve"> </w:t>
      </w:r>
      <w:r w:rsidR="00E37442">
        <w:t xml:space="preserve">that informed the </w:t>
      </w:r>
      <w:r w:rsidR="006F1E47" w:rsidRPr="00276C7C">
        <w:t>GPS</w:t>
      </w:r>
      <w:r w:rsidR="006F1E47">
        <w:t>.</w:t>
      </w:r>
    </w:p>
    <w:p w14:paraId="22215F98" w14:textId="4F7158BE" w:rsidR="00AB4F9C" w:rsidRDefault="00692534" w:rsidP="00140A7F">
      <w:pPr>
        <w:pStyle w:val="ListParagraph"/>
        <w:numPr>
          <w:ilvl w:val="0"/>
          <w:numId w:val="41"/>
        </w:numPr>
        <w:ind w:left="284" w:hanging="284"/>
      </w:pPr>
      <w:r>
        <w:t>Amends</w:t>
      </w:r>
      <w:r w:rsidR="003E6887">
        <w:t xml:space="preserve"> Clause 11.03-6L-02 </w:t>
      </w:r>
      <w:r w:rsidR="00AB4F9C">
        <w:t xml:space="preserve">(Gheringhap) </w:t>
      </w:r>
      <w:r w:rsidR="003E6887">
        <w:t>to</w:t>
      </w:r>
      <w:r w:rsidR="00AB4F9C">
        <w:t>:</w:t>
      </w:r>
    </w:p>
    <w:p w14:paraId="7C1BD0D9" w14:textId="7FB57B10" w:rsidR="00405FAB" w:rsidRDefault="00405FAB" w:rsidP="00405FAB">
      <w:pPr>
        <w:pStyle w:val="ListParagraph"/>
        <w:numPr>
          <w:ilvl w:val="2"/>
          <w:numId w:val="41"/>
        </w:numPr>
      </w:pPr>
      <w:r>
        <w:t xml:space="preserve">Rename it </w:t>
      </w:r>
      <w:r w:rsidR="00B9238A">
        <w:t>South East Area</w:t>
      </w:r>
      <w:r w:rsidR="00BF7BCF">
        <w:t xml:space="preserve"> and </w:t>
      </w:r>
      <w:r>
        <w:t>Ghering</w:t>
      </w:r>
      <w:r w:rsidR="00714024">
        <w:t>h</w:t>
      </w:r>
      <w:r>
        <w:t>ap</w:t>
      </w:r>
      <w:r w:rsidR="00C1227F">
        <w:t>.</w:t>
      </w:r>
    </w:p>
    <w:p w14:paraId="5AA2B35D" w14:textId="703F0A86" w:rsidR="00CB0A1C" w:rsidRDefault="00CB0A1C" w:rsidP="004011F8">
      <w:pPr>
        <w:pStyle w:val="ListParagraph"/>
        <w:numPr>
          <w:ilvl w:val="2"/>
          <w:numId w:val="41"/>
        </w:numPr>
      </w:pPr>
      <w:r>
        <w:t xml:space="preserve">Insert content from </w:t>
      </w:r>
      <w:r w:rsidRPr="00CB0A1C">
        <w:t>11.01-1L-02 (Golden Plains South East)</w:t>
      </w:r>
      <w:r w:rsidR="00C1227F">
        <w:t>.</w:t>
      </w:r>
    </w:p>
    <w:p w14:paraId="12DC0102" w14:textId="3D839E4E" w:rsidR="00AB4F9C" w:rsidRDefault="00206D3D" w:rsidP="00F17907">
      <w:pPr>
        <w:pStyle w:val="ListParagraph"/>
        <w:numPr>
          <w:ilvl w:val="2"/>
          <w:numId w:val="41"/>
        </w:numPr>
      </w:pPr>
      <w:r>
        <w:t xml:space="preserve">Reorder and reword strategies </w:t>
      </w:r>
      <w:r w:rsidR="00FD67AE">
        <w:t>for consistency with</w:t>
      </w:r>
      <w:r w:rsidR="007D26DF">
        <w:t xml:space="preserve"> </w:t>
      </w:r>
      <w:r w:rsidR="00AE17C5">
        <w:t>standard terms</w:t>
      </w:r>
      <w:r w:rsidR="0018165D">
        <w:t xml:space="preserve"> </w:t>
      </w:r>
      <w:r w:rsidR="00964E87">
        <w:t>and policy wording</w:t>
      </w:r>
      <w:r w:rsidR="00C1227F">
        <w:t>.</w:t>
      </w:r>
    </w:p>
    <w:p w14:paraId="24E7443C" w14:textId="7D5CF844" w:rsidR="00A351E9" w:rsidRDefault="00427015" w:rsidP="00F17907">
      <w:pPr>
        <w:pStyle w:val="ListParagraph"/>
        <w:numPr>
          <w:ilvl w:val="2"/>
          <w:numId w:val="41"/>
        </w:numPr>
      </w:pPr>
      <w:r>
        <w:t>R</w:t>
      </w:r>
      <w:r w:rsidR="00A351E9">
        <w:t>emove the expiry date of the clause</w:t>
      </w:r>
      <w:r w:rsidR="00C1227F">
        <w:t>.</w:t>
      </w:r>
    </w:p>
    <w:p w14:paraId="10CE230B" w14:textId="2638852A" w:rsidR="00E37442" w:rsidRDefault="00427015" w:rsidP="00F17907">
      <w:pPr>
        <w:pStyle w:val="ListParagraph"/>
        <w:numPr>
          <w:ilvl w:val="2"/>
          <w:numId w:val="41"/>
        </w:numPr>
      </w:pPr>
      <w:r>
        <w:t>R</w:t>
      </w:r>
      <w:r w:rsidR="00723545">
        <w:t xml:space="preserve">eplace the </w:t>
      </w:r>
      <w:r>
        <w:t>Gherin</w:t>
      </w:r>
      <w:r w:rsidR="00572F9A">
        <w:t>g</w:t>
      </w:r>
      <w:r>
        <w:t xml:space="preserve">hap </w:t>
      </w:r>
      <w:r w:rsidR="00723545">
        <w:t xml:space="preserve">Framework Plan map </w:t>
      </w:r>
      <w:r w:rsidR="00257353">
        <w:t xml:space="preserve">with a </w:t>
      </w:r>
      <w:r w:rsidR="00D75B8C">
        <w:t xml:space="preserve">policy neutral </w:t>
      </w:r>
      <w:r w:rsidR="00257353">
        <w:t xml:space="preserve">redesigned map </w:t>
      </w:r>
      <w:r w:rsidR="00723545">
        <w:t>to improve legibility</w:t>
      </w:r>
      <w:r w:rsidR="00B371F3">
        <w:t xml:space="preserve"> and </w:t>
      </w:r>
      <w:r w:rsidR="00546FEE">
        <w:t>cons</w:t>
      </w:r>
      <w:r w:rsidR="006F1E47">
        <w:t>iste</w:t>
      </w:r>
      <w:r w:rsidR="00546FEE">
        <w:t>ncy with the Ministerial Direction on Form and Content of the Planning Scheme</w:t>
      </w:r>
      <w:r w:rsidR="00723545">
        <w:t>.</w:t>
      </w:r>
      <w:r w:rsidR="00AE17C5">
        <w:t xml:space="preserve"> </w:t>
      </w:r>
    </w:p>
    <w:p w14:paraId="7D8F08DE" w14:textId="72AD320D" w:rsidR="00EC01D9" w:rsidRDefault="00EC01D9" w:rsidP="00140A7F">
      <w:pPr>
        <w:pStyle w:val="ListParagraph"/>
        <w:numPr>
          <w:ilvl w:val="0"/>
          <w:numId w:val="41"/>
        </w:numPr>
        <w:ind w:left="284" w:hanging="284"/>
      </w:pPr>
      <w:r>
        <w:t>Amends Clause 11.03-</w:t>
      </w:r>
      <w:r w:rsidR="00A27C03">
        <w:t xml:space="preserve">6L-03 (Inverleigh) to </w:t>
      </w:r>
      <w:r w:rsidR="009C7E33">
        <w:t>in</w:t>
      </w:r>
      <w:r w:rsidR="00E03939">
        <w:t xml:space="preserve">sert reference to </w:t>
      </w:r>
      <w:r w:rsidR="00074933">
        <w:t>bluestone building materials</w:t>
      </w:r>
      <w:r w:rsidR="00C46D4B">
        <w:t xml:space="preserve"> and spacing for large canopy trees</w:t>
      </w:r>
      <w:r w:rsidR="009F2449">
        <w:t xml:space="preserve"> to preserve Inverleigh’s character as identified in the </w:t>
      </w:r>
      <w:r w:rsidR="00A209DA" w:rsidRPr="00705DAB">
        <w:rPr>
          <w:i/>
          <w:iCs/>
        </w:rPr>
        <w:t>Town Character Profiles</w:t>
      </w:r>
      <w:r w:rsidR="00C76F88">
        <w:t>.</w:t>
      </w:r>
    </w:p>
    <w:p w14:paraId="1B8B9BCC" w14:textId="09DF3B6F" w:rsidR="00881A2D" w:rsidRDefault="00BB7EED" w:rsidP="00140A7F">
      <w:pPr>
        <w:pStyle w:val="ListParagraph"/>
        <w:numPr>
          <w:ilvl w:val="0"/>
          <w:numId w:val="41"/>
        </w:numPr>
        <w:ind w:left="284" w:hanging="284"/>
      </w:pPr>
      <w:r>
        <w:t xml:space="preserve">Amends Clause </w:t>
      </w:r>
      <w:r w:rsidR="000660F3">
        <w:t>11.03-6L-04 (Smythesdale) to</w:t>
      </w:r>
      <w:r w:rsidR="006629DC">
        <w:t>:</w:t>
      </w:r>
    </w:p>
    <w:p w14:paraId="31E69040" w14:textId="3B35FDA8" w:rsidR="00DB60D0" w:rsidRDefault="006629DC" w:rsidP="00983DB3">
      <w:pPr>
        <w:pStyle w:val="ListParagraph"/>
        <w:numPr>
          <w:ilvl w:val="1"/>
          <w:numId w:val="41"/>
        </w:numPr>
      </w:pPr>
      <w:r>
        <w:t>Insert policy to r</w:t>
      </w:r>
      <w:r w:rsidR="006E653B">
        <w:t>etain the heritage character of the town centre and</w:t>
      </w:r>
      <w:r>
        <w:t xml:space="preserve"> to r</w:t>
      </w:r>
      <w:r w:rsidR="00E45382">
        <w:t xml:space="preserve">etain </w:t>
      </w:r>
      <w:r w:rsidR="00C412E1">
        <w:t xml:space="preserve">use of wide verges </w:t>
      </w:r>
      <w:r w:rsidR="00BB685F">
        <w:t xml:space="preserve">to contribute to the country town </w:t>
      </w:r>
      <w:r w:rsidR="00921F76">
        <w:t xml:space="preserve">character, as identified in the </w:t>
      </w:r>
      <w:r w:rsidR="00A209DA" w:rsidRPr="00983DB3">
        <w:rPr>
          <w:i/>
          <w:iCs/>
        </w:rPr>
        <w:t>Town Character Profiles</w:t>
      </w:r>
      <w:r w:rsidR="00794149">
        <w:t xml:space="preserve">. </w:t>
      </w:r>
    </w:p>
    <w:p w14:paraId="4437B510" w14:textId="534D6E74" w:rsidR="00915908" w:rsidRDefault="00915908" w:rsidP="001D3E72">
      <w:pPr>
        <w:pStyle w:val="ListParagraph"/>
        <w:numPr>
          <w:ilvl w:val="1"/>
          <w:numId w:val="41"/>
        </w:numPr>
      </w:pPr>
      <w:r>
        <w:t xml:space="preserve">Reword </w:t>
      </w:r>
      <w:r w:rsidR="00A649D2">
        <w:t xml:space="preserve">policy </w:t>
      </w:r>
      <w:r w:rsidR="00C32544">
        <w:t xml:space="preserve">on drainage and stormwater management to </w:t>
      </w:r>
      <w:r w:rsidR="004E25AA">
        <w:t xml:space="preserve">improve </w:t>
      </w:r>
      <w:r w:rsidR="006C655E">
        <w:t xml:space="preserve">clarity </w:t>
      </w:r>
      <w:r w:rsidR="006D2101">
        <w:t>as suggested by</w:t>
      </w:r>
      <w:r w:rsidR="00C32544">
        <w:t xml:space="preserve"> Central Highlands Water</w:t>
      </w:r>
      <w:r w:rsidR="00B9618B">
        <w:t>.</w:t>
      </w:r>
    </w:p>
    <w:p w14:paraId="228685C0" w14:textId="6B5BDE4F" w:rsidR="00B63749" w:rsidRDefault="00180F28" w:rsidP="00275AC0">
      <w:pPr>
        <w:pStyle w:val="ListParagraph"/>
        <w:numPr>
          <w:ilvl w:val="1"/>
          <w:numId w:val="41"/>
        </w:numPr>
      </w:pPr>
      <w:r>
        <w:t xml:space="preserve">Replace the Framework Plan map </w:t>
      </w:r>
      <w:r w:rsidR="007632F0" w:rsidRPr="007632F0">
        <w:t xml:space="preserve">to improve legibility and consistency with the Ministerial Direction on </w:t>
      </w:r>
      <w:r w:rsidR="002038CC">
        <w:t xml:space="preserve">the </w:t>
      </w:r>
      <w:r w:rsidR="007632F0" w:rsidRPr="007632F0">
        <w:t>Form and Content of Planning Scheme</w:t>
      </w:r>
      <w:r w:rsidR="002038CC">
        <w:t>s</w:t>
      </w:r>
      <w:r w:rsidR="007632F0" w:rsidRPr="007632F0">
        <w:t xml:space="preserve">. </w:t>
      </w:r>
    </w:p>
    <w:p w14:paraId="020E94A8" w14:textId="77777777" w:rsidR="001E15F9" w:rsidRDefault="005216C7" w:rsidP="00140A7F">
      <w:pPr>
        <w:pStyle w:val="ListParagraph"/>
        <w:numPr>
          <w:ilvl w:val="0"/>
          <w:numId w:val="41"/>
        </w:numPr>
        <w:ind w:left="284" w:hanging="284"/>
      </w:pPr>
      <w:r>
        <w:t>Amends Clause 11.03-</w:t>
      </w:r>
      <w:r w:rsidR="007268CC">
        <w:t xml:space="preserve">6L-05 (Teesdale) </w:t>
      </w:r>
      <w:r w:rsidR="00210648">
        <w:t>to</w:t>
      </w:r>
      <w:r w:rsidR="001E15F9">
        <w:t>:</w:t>
      </w:r>
    </w:p>
    <w:p w14:paraId="337D7319" w14:textId="5C933919" w:rsidR="001E15F9" w:rsidRDefault="00DE2288" w:rsidP="001E15F9">
      <w:pPr>
        <w:pStyle w:val="ListParagraph"/>
        <w:numPr>
          <w:ilvl w:val="1"/>
          <w:numId w:val="41"/>
        </w:numPr>
      </w:pPr>
      <w:r>
        <w:t>D</w:t>
      </w:r>
      <w:r w:rsidR="001E15F9">
        <w:t xml:space="preserve">elete unnecessary </w:t>
      </w:r>
      <w:r w:rsidR="002E74F1">
        <w:t>content</w:t>
      </w:r>
      <w:r w:rsidR="00B9618B">
        <w:t>.</w:t>
      </w:r>
    </w:p>
    <w:p w14:paraId="2DEE79F2" w14:textId="282C05AC" w:rsidR="001D3E72" w:rsidRDefault="00DE2288" w:rsidP="006118C8">
      <w:pPr>
        <w:pStyle w:val="ListParagraph"/>
        <w:numPr>
          <w:ilvl w:val="1"/>
          <w:numId w:val="41"/>
        </w:numPr>
      </w:pPr>
      <w:r>
        <w:t>I</w:t>
      </w:r>
      <w:r w:rsidR="00210648">
        <w:t xml:space="preserve">nsert policy to </w:t>
      </w:r>
      <w:r w:rsidR="00430725">
        <w:t xml:space="preserve">encourage the use of wide verges with footpaths </w:t>
      </w:r>
      <w:r w:rsidR="00304CCE">
        <w:t xml:space="preserve">and large street trees to retain the character of the town as identified in the </w:t>
      </w:r>
      <w:r w:rsidR="00A209DA" w:rsidRPr="006118C8">
        <w:rPr>
          <w:i/>
        </w:rPr>
        <w:t>Town Character Profiles</w:t>
      </w:r>
      <w:r w:rsidR="00B9618B">
        <w:t>.</w:t>
      </w:r>
    </w:p>
    <w:p w14:paraId="6DE70B8E" w14:textId="1B7B27D7" w:rsidR="00AE4877" w:rsidRPr="00E62BB2" w:rsidRDefault="00AE4877" w:rsidP="00140A7F">
      <w:pPr>
        <w:pStyle w:val="ListParagraph"/>
        <w:numPr>
          <w:ilvl w:val="0"/>
          <w:numId w:val="41"/>
        </w:numPr>
        <w:ind w:left="284" w:hanging="284"/>
      </w:pPr>
      <w:r w:rsidRPr="00E62BB2">
        <w:t>Inserts Clause 11.0</w:t>
      </w:r>
      <w:r w:rsidR="00636AFE" w:rsidRPr="00E62BB2">
        <w:t>3</w:t>
      </w:r>
      <w:r w:rsidRPr="00E62BB2">
        <w:t>-</w:t>
      </w:r>
      <w:r w:rsidR="0094724F">
        <w:t>6</w:t>
      </w:r>
      <w:r w:rsidRPr="00E62BB2">
        <w:t>L-0</w:t>
      </w:r>
      <w:r w:rsidR="00520053">
        <w:t>6</w:t>
      </w:r>
      <w:r w:rsidRPr="00E62BB2">
        <w:t xml:space="preserve"> (Lethbridge) </w:t>
      </w:r>
      <w:bookmarkStart w:id="1" w:name="_Hlk213668591"/>
      <w:bookmarkStart w:id="2" w:name="_Hlk213674092"/>
      <w:r w:rsidR="00FE20A4">
        <w:t xml:space="preserve">to relocate the </w:t>
      </w:r>
      <w:r w:rsidR="0047217F">
        <w:t>Structure Plan presently located in 02.0</w:t>
      </w:r>
      <w:r w:rsidR="00543FE6">
        <w:t>4</w:t>
      </w:r>
      <w:r w:rsidR="00012C0A">
        <w:t>,</w:t>
      </w:r>
      <w:r w:rsidR="007B40BB">
        <w:t xml:space="preserve"> i</w:t>
      </w:r>
      <w:r w:rsidR="00FE2C7D">
        <w:t>nclu</w:t>
      </w:r>
      <w:r w:rsidR="007B40BB">
        <w:t>de</w:t>
      </w:r>
      <w:r w:rsidR="00012C0A">
        <w:t xml:space="preserve"> </w:t>
      </w:r>
      <w:r w:rsidRPr="00E62BB2">
        <w:t xml:space="preserve">policy </w:t>
      </w:r>
      <w:r w:rsidR="00A856E9">
        <w:t>neutral content</w:t>
      </w:r>
      <w:r w:rsidRPr="00E62BB2">
        <w:t xml:space="preserve"> </w:t>
      </w:r>
      <w:bookmarkEnd w:id="1"/>
      <w:r w:rsidR="00C16B52">
        <w:t xml:space="preserve">from the </w:t>
      </w:r>
      <w:r w:rsidRPr="00E62BB2">
        <w:t xml:space="preserve">Plan and </w:t>
      </w:r>
      <w:r w:rsidR="00DA5B2B">
        <w:t xml:space="preserve">additional content from </w:t>
      </w:r>
      <w:r w:rsidRPr="00E62BB2">
        <w:t xml:space="preserve">the </w:t>
      </w:r>
      <w:r w:rsidRPr="006118C8">
        <w:rPr>
          <w:i/>
        </w:rPr>
        <w:t>Town Character Profiles</w:t>
      </w:r>
      <w:r w:rsidR="00ED4783">
        <w:rPr>
          <w:i/>
        </w:rPr>
        <w:t>.</w:t>
      </w:r>
    </w:p>
    <w:bookmarkEnd w:id="2"/>
    <w:p w14:paraId="740E0B3C" w14:textId="54F7E84F" w:rsidR="00E45ED0" w:rsidRPr="006118C8" w:rsidRDefault="00636AFE" w:rsidP="00140A7F">
      <w:pPr>
        <w:pStyle w:val="ListParagraph"/>
        <w:numPr>
          <w:ilvl w:val="0"/>
          <w:numId w:val="41"/>
        </w:numPr>
        <w:ind w:left="284" w:hanging="284"/>
        <w:rPr>
          <w:i/>
        </w:rPr>
      </w:pPr>
      <w:r w:rsidRPr="00E62BB2">
        <w:t>Inserts Clause 11.03-1L-0</w:t>
      </w:r>
      <w:r w:rsidR="00A37181">
        <w:t>7</w:t>
      </w:r>
      <w:r w:rsidRPr="00E62BB2">
        <w:t xml:space="preserve"> (Meredith)</w:t>
      </w:r>
      <w:r w:rsidR="00E45ED0" w:rsidRPr="00E45ED0">
        <w:t xml:space="preserve"> </w:t>
      </w:r>
      <w:r w:rsidR="00FE20A4">
        <w:t xml:space="preserve">to relocate the </w:t>
      </w:r>
      <w:r w:rsidR="00543FE6" w:rsidRPr="00543FE6">
        <w:t>Structure Plan</w:t>
      </w:r>
      <w:r w:rsidR="00543FE6">
        <w:t xml:space="preserve"> and Precinct Plan</w:t>
      </w:r>
      <w:r w:rsidR="00543FE6" w:rsidRPr="00543FE6">
        <w:t xml:space="preserve"> presently located in 02.0</w:t>
      </w:r>
      <w:r w:rsidR="00543FE6">
        <w:t>4</w:t>
      </w:r>
      <w:r w:rsidR="00E45ED0" w:rsidRPr="00E45ED0">
        <w:t xml:space="preserve"> and </w:t>
      </w:r>
      <w:r w:rsidR="00733862">
        <w:t xml:space="preserve">include </w:t>
      </w:r>
      <w:r w:rsidR="00DA5B2B">
        <w:t xml:space="preserve">additional content </w:t>
      </w:r>
      <w:r w:rsidR="00EE5FCA">
        <w:t xml:space="preserve">from </w:t>
      </w:r>
      <w:r w:rsidR="00E45ED0" w:rsidRPr="00E45ED0">
        <w:t xml:space="preserve">the </w:t>
      </w:r>
      <w:r w:rsidR="00E45ED0" w:rsidRPr="006118C8">
        <w:rPr>
          <w:i/>
        </w:rPr>
        <w:t>Town Character Profiles</w:t>
      </w:r>
      <w:r w:rsidR="00DF5535">
        <w:rPr>
          <w:i/>
        </w:rPr>
        <w:t>.</w:t>
      </w:r>
    </w:p>
    <w:p w14:paraId="2272F527" w14:textId="68F0EE52" w:rsidR="00347B70" w:rsidRPr="00347B70" w:rsidRDefault="00A605DE" w:rsidP="00140A7F">
      <w:pPr>
        <w:pStyle w:val="ListParagraph"/>
        <w:numPr>
          <w:ilvl w:val="0"/>
          <w:numId w:val="41"/>
        </w:numPr>
        <w:ind w:left="284" w:hanging="284"/>
      </w:pPr>
      <w:r>
        <w:t xml:space="preserve">Inserts </w:t>
      </w:r>
      <w:r w:rsidR="009766EB" w:rsidRPr="00E62BB2">
        <w:t>Clause 11.0</w:t>
      </w:r>
      <w:r w:rsidR="00636AFE" w:rsidRPr="00E62BB2">
        <w:t>3</w:t>
      </w:r>
      <w:r w:rsidR="009766EB" w:rsidRPr="00E62BB2">
        <w:t>-1L-</w:t>
      </w:r>
      <w:r w:rsidR="00377189" w:rsidRPr="00E62BB2">
        <w:t>0</w:t>
      </w:r>
      <w:r w:rsidR="00347B70">
        <w:t>8</w:t>
      </w:r>
      <w:r w:rsidR="009766EB" w:rsidRPr="00E62BB2">
        <w:t xml:space="preserve"> (Rokewood)</w:t>
      </w:r>
      <w:r w:rsidR="00347B70" w:rsidRPr="00347B70">
        <w:t xml:space="preserve"> </w:t>
      </w:r>
      <w:r w:rsidR="00FE20A4">
        <w:t xml:space="preserve">to relocate </w:t>
      </w:r>
      <w:r w:rsidR="00347B70" w:rsidRPr="00347B70">
        <w:t xml:space="preserve">the Structure Plan presently </w:t>
      </w:r>
      <w:r w:rsidR="00347B70" w:rsidRPr="00347B70">
        <w:lastRenderedPageBreak/>
        <w:t>located in 02.04</w:t>
      </w:r>
      <w:r w:rsidR="00E760C0">
        <w:t xml:space="preserve"> and </w:t>
      </w:r>
      <w:r w:rsidR="00922080">
        <w:t xml:space="preserve">include </w:t>
      </w:r>
      <w:r w:rsidR="003E5BAA" w:rsidRPr="003E5BAA">
        <w:t>policy neutral content from the Plan</w:t>
      </w:r>
      <w:r w:rsidR="00DF5535">
        <w:t>.</w:t>
      </w:r>
    </w:p>
    <w:p w14:paraId="5EA83312" w14:textId="00D5CCE3" w:rsidR="00F1594C" w:rsidRPr="00F1594C" w:rsidRDefault="00F1594C" w:rsidP="00140A7F">
      <w:pPr>
        <w:pStyle w:val="ListParagraph"/>
        <w:numPr>
          <w:ilvl w:val="0"/>
          <w:numId w:val="41"/>
        </w:numPr>
        <w:ind w:left="284" w:hanging="284"/>
      </w:pPr>
      <w:r>
        <w:t xml:space="preserve">Inserts </w:t>
      </w:r>
      <w:r w:rsidR="00AE4877" w:rsidRPr="00E62BB2">
        <w:t>Clause 11.0</w:t>
      </w:r>
      <w:r w:rsidR="00377189" w:rsidRPr="00E62BB2">
        <w:t>3</w:t>
      </w:r>
      <w:r w:rsidR="00AE4877" w:rsidRPr="00E62BB2">
        <w:t>-1L-</w:t>
      </w:r>
      <w:r>
        <w:t xml:space="preserve">09 </w:t>
      </w:r>
      <w:r w:rsidR="00AE4877" w:rsidRPr="00E62BB2">
        <w:t>(Linton)</w:t>
      </w:r>
      <w:r w:rsidRPr="00F1594C">
        <w:t xml:space="preserve"> </w:t>
      </w:r>
      <w:r w:rsidR="00FE20A4">
        <w:t xml:space="preserve">to relocate </w:t>
      </w:r>
      <w:r w:rsidRPr="00F1594C">
        <w:t>the Structure Plan presently located in 02.04</w:t>
      </w:r>
      <w:r w:rsidR="00E760C0">
        <w:t xml:space="preserve"> and</w:t>
      </w:r>
      <w:r w:rsidRPr="00F1594C">
        <w:t xml:space="preserve"> </w:t>
      </w:r>
      <w:r w:rsidR="00922080">
        <w:t xml:space="preserve">include </w:t>
      </w:r>
      <w:r w:rsidRPr="00F1594C">
        <w:t>policy neutral content from the Plan</w:t>
      </w:r>
      <w:r w:rsidR="00E760C0">
        <w:t>.</w:t>
      </w:r>
    </w:p>
    <w:p w14:paraId="690B856D" w14:textId="55D1525F" w:rsidR="0094793D" w:rsidRPr="0094793D" w:rsidRDefault="004259BE" w:rsidP="00140A7F">
      <w:pPr>
        <w:pStyle w:val="ListParagraph"/>
        <w:numPr>
          <w:ilvl w:val="0"/>
          <w:numId w:val="41"/>
        </w:numPr>
        <w:ind w:left="284" w:hanging="284"/>
      </w:pPr>
      <w:r>
        <w:t>Inserts</w:t>
      </w:r>
      <w:r w:rsidR="00551230">
        <w:t xml:space="preserve"> </w:t>
      </w:r>
      <w:r w:rsidR="008F1F4D" w:rsidRPr="00E62BB2">
        <w:t>Clause 11.0</w:t>
      </w:r>
      <w:r w:rsidR="001C3A3E">
        <w:t>3</w:t>
      </w:r>
      <w:r w:rsidR="008F1F4D" w:rsidRPr="00E62BB2">
        <w:t>-1L-1</w:t>
      </w:r>
      <w:r w:rsidR="0094793D">
        <w:t>0</w:t>
      </w:r>
      <w:r w:rsidR="008F1F4D" w:rsidRPr="00E62BB2">
        <w:t xml:space="preserve"> (Bates</w:t>
      </w:r>
      <w:r w:rsidR="000C7312">
        <w:t>f</w:t>
      </w:r>
      <w:r w:rsidR="008F1F4D" w:rsidRPr="00E62BB2">
        <w:t>ord)</w:t>
      </w:r>
      <w:r w:rsidR="009A4596">
        <w:t xml:space="preserve"> </w:t>
      </w:r>
      <w:r w:rsidR="00CA5661">
        <w:t xml:space="preserve">to relocate </w:t>
      </w:r>
      <w:r w:rsidR="0094793D" w:rsidRPr="0094793D">
        <w:t>the Structure Plan presently located in 02.04 and</w:t>
      </w:r>
      <w:r w:rsidR="00922080">
        <w:t xml:space="preserve"> include</w:t>
      </w:r>
      <w:r w:rsidR="0094793D" w:rsidRPr="0094793D">
        <w:t xml:space="preserve"> policy neutral content from the Plan.</w:t>
      </w:r>
    </w:p>
    <w:p w14:paraId="07697E44" w14:textId="16518B61" w:rsidR="007F6952" w:rsidRDefault="004259BE" w:rsidP="00140A7F">
      <w:pPr>
        <w:pStyle w:val="ListParagraph"/>
        <w:numPr>
          <w:ilvl w:val="0"/>
          <w:numId w:val="41"/>
        </w:numPr>
        <w:ind w:left="284" w:hanging="284"/>
      </w:pPr>
      <w:r>
        <w:t xml:space="preserve">Inserts </w:t>
      </w:r>
      <w:r w:rsidR="00551230">
        <w:t>Cl</w:t>
      </w:r>
      <w:r w:rsidR="007F6952" w:rsidRPr="00E62BB2">
        <w:t>ause 11.0</w:t>
      </w:r>
      <w:r w:rsidR="001C3A3E">
        <w:t>3</w:t>
      </w:r>
      <w:r w:rsidR="007F6952" w:rsidRPr="00E62BB2">
        <w:t>-1L-</w:t>
      </w:r>
      <w:r w:rsidR="008F1F4D" w:rsidRPr="00E62BB2">
        <w:t>1</w:t>
      </w:r>
      <w:r>
        <w:t>1</w:t>
      </w:r>
      <w:r w:rsidR="007F6952" w:rsidRPr="00E62BB2">
        <w:t xml:space="preserve"> (</w:t>
      </w:r>
      <w:r w:rsidR="008F1F4D" w:rsidRPr="00E62BB2">
        <w:t>Towns, Small Towns and Localities</w:t>
      </w:r>
      <w:r w:rsidR="00011A63" w:rsidRPr="00E62BB2">
        <w:t xml:space="preserve"> -</w:t>
      </w:r>
      <w:r w:rsidR="008F1F4D" w:rsidRPr="00E62BB2">
        <w:t xml:space="preserve"> </w:t>
      </w:r>
      <w:r w:rsidR="007F6952" w:rsidRPr="00E62BB2">
        <w:t>Corindhap</w:t>
      </w:r>
      <w:r w:rsidR="008F1F4D" w:rsidRPr="00E62BB2">
        <w:t xml:space="preserve">, </w:t>
      </w:r>
      <w:r w:rsidR="007F6952" w:rsidRPr="00E62BB2">
        <w:t>Dereel</w:t>
      </w:r>
      <w:r w:rsidR="00011A63" w:rsidRPr="00E62BB2">
        <w:t>,</w:t>
      </w:r>
      <w:r w:rsidR="007F6952" w:rsidRPr="00E62BB2">
        <w:t xml:space="preserve"> Haddon</w:t>
      </w:r>
      <w:r w:rsidR="00011A63" w:rsidRPr="00E62BB2">
        <w:t>,</w:t>
      </w:r>
      <w:r w:rsidR="007F6952" w:rsidRPr="00E62BB2">
        <w:t xml:space="preserve"> Napoleons</w:t>
      </w:r>
      <w:r w:rsidR="00011A63" w:rsidRPr="00E62BB2">
        <w:t>,</w:t>
      </w:r>
      <w:r w:rsidR="007F6952" w:rsidRPr="00E62BB2">
        <w:t xml:space="preserve"> Ross Creek</w:t>
      </w:r>
      <w:r w:rsidR="00011A63" w:rsidRPr="00E62BB2">
        <w:t>,</w:t>
      </w:r>
      <w:r w:rsidR="007F6952" w:rsidRPr="00E62BB2">
        <w:t xml:space="preserve"> Scarsdale</w:t>
      </w:r>
      <w:r w:rsidR="00011A63" w:rsidRPr="00E62BB2">
        <w:t xml:space="preserve">, </w:t>
      </w:r>
      <w:r w:rsidR="007F6952" w:rsidRPr="00E62BB2">
        <w:t>Shelford)</w:t>
      </w:r>
      <w:r w:rsidR="00757541">
        <w:t xml:space="preserve"> </w:t>
      </w:r>
      <w:r w:rsidR="009A4596">
        <w:t xml:space="preserve">to </w:t>
      </w:r>
      <w:r w:rsidR="0045607A">
        <w:t>r</w:t>
      </w:r>
      <w:r w:rsidR="00757541">
        <w:t>elocat</w:t>
      </w:r>
      <w:r w:rsidR="003849B3">
        <w:t>e</w:t>
      </w:r>
      <w:r w:rsidR="00757541">
        <w:t xml:space="preserve"> the Structure Plans from 02.04</w:t>
      </w:r>
      <w:r w:rsidR="00922080">
        <w:t xml:space="preserve"> and </w:t>
      </w:r>
      <w:r w:rsidR="00757541">
        <w:t>includ</w:t>
      </w:r>
      <w:r w:rsidR="009A4596">
        <w:t>e</w:t>
      </w:r>
      <w:r w:rsidR="00B71644">
        <w:t xml:space="preserve"> policy neutral content from the </w:t>
      </w:r>
      <w:r w:rsidR="00922080">
        <w:t>Plans.</w:t>
      </w:r>
    </w:p>
    <w:p w14:paraId="5A73FF4B" w14:textId="77777777" w:rsidR="00FA4335" w:rsidRDefault="00034D8D" w:rsidP="00140A7F">
      <w:pPr>
        <w:pStyle w:val="ListParagraph"/>
        <w:numPr>
          <w:ilvl w:val="0"/>
          <w:numId w:val="41"/>
        </w:numPr>
        <w:ind w:left="284" w:hanging="284"/>
      </w:pPr>
      <w:r w:rsidRPr="008C690D">
        <w:t xml:space="preserve">Amends Clause 14.01-1L Rural dwellings, excisions and subdivision in the Farming Zone to: </w:t>
      </w:r>
    </w:p>
    <w:p w14:paraId="0393B66F" w14:textId="3BE2627D" w:rsidR="008C0D6F" w:rsidRDefault="008C0D6F" w:rsidP="00FA4335">
      <w:pPr>
        <w:pStyle w:val="ListParagraph"/>
        <w:numPr>
          <w:ilvl w:val="1"/>
          <w:numId w:val="41"/>
        </w:numPr>
      </w:pPr>
      <w:r>
        <w:t>Ren</w:t>
      </w:r>
      <w:r w:rsidR="00034D8D">
        <w:t xml:space="preserve">umber the </w:t>
      </w:r>
      <w:r w:rsidR="00AC5967">
        <w:t>C</w:t>
      </w:r>
      <w:r w:rsidR="00034D8D">
        <w:t xml:space="preserve">lause </w:t>
      </w:r>
      <w:r>
        <w:t xml:space="preserve">to </w:t>
      </w:r>
      <w:r w:rsidR="00034D8D">
        <w:t>14.01-1L-0</w:t>
      </w:r>
      <w:r w:rsidR="00AC5967">
        <w:t>1</w:t>
      </w:r>
      <w:r w:rsidR="00B9618B">
        <w:t>.</w:t>
      </w:r>
    </w:p>
    <w:p w14:paraId="2ACE214A" w14:textId="09765DE1" w:rsidR="00034D8D" w:rsidRDefault="008C0D6F" w:rsidP="00034D8D">
      <w:pPr>
        <w:pStyle w:val="ListParagraph"/>
        <w:numPr>
          <w:ilvl w:val="1"/>
          <w:numId w:val="41"/>
        </w:numPr>
      </w:pPr>
      <w:r>
        <w:t>C</w:t>
      </w:r>
      <w:r w:rsidR="00034D8D">
        <w:t>hange the title to Excision and subdivision in the Farming Zone.</w:t>
      </w:r>
    </w:p>
    <w:p w14:paraId="742B37B0" w14:textId="77777777" w:rsidR="007A5223" w:rsidRDefault="00034D8D" w:rsidP="007A5223">
      <w:pPr>
        <w:pStyle w:val="ListParagraph"/>
        <w:numPr>
          <w:ilvl w:val="1"/>
          <w:numId w:val="41"/>
        </w:numPr>
      </w:pPr>
      <w:r>
        <w:t>Insert objectives to protect and support long-term availability of rural land for agriculture and access to secure water resources for agricultural uses.</w:t>
      </w:r>
    </w:p>
    <w:p w14:paraId="3AA704EC" w14:textId="1B478546" w:rsidR="002E0007" w:rsidRDefault="00034D8D" w:rsidP="007A5223">
      <w:pPr>
        <w:pStyle w:val="ListParagraph"/>
        <w:numPr>
          <w:ilvl w:val="1"/>
          <w:numId w:val="41"/>
        </w:numPr>
      </w:pPr>
      <w:r>
        <w:t>Delete references to dwellings as this is now included in the new separate Clause 14.01-1L-0</w:t>
      </w:r>
      <w:r w:rsidR="006F4E4F">
        <w:t>2</w:t>
      </w:r>
      <w:r w:rsidR="00B9618B">
        <w:t>.</w:t>
      </w:r>
    </w:p>
    <w:p w14:paraId="67512AAB" w14:textId="7CC0B6FC" w:rsidR="00034D8D" w:rsidRDefault="002E0007" w:rsidP="004E634E">
      <w:pPr>
        <w:pStyle w:val="ListParagraph"/>
        <w:numPr>
          <w:ilvl w:val="1"/>
          <w:numId w:val="41"/>
        </w:numPr>
      </w:pPr>
      <w:r>
        <w:t>I</w:t>
      </w:r>
      <w:r w:rsidR="00034D8D">
        <w:t xml:space="preserve">nsert strategies </w:t>
      </w:r>
      <w:r w:rsidR="000D32F5">
        <w:t xml:space="preserve">and </w:t>
      </w:r>
      <w:r w:rsidR="00E235BA">
        <w:t xml:space="preserve">policy guidelines </w:t>
      </w:r>
      <w:r w:rsidR="00034D8D">
        <w:t xml:space="preserve">to support the long-term availability of rural land for agriculture, informed by the </w:t>
      </w:r>
      <w:r w:rsidR="00F11DC4">
        <w:t>GPS</w:t>
      </w:r>
      <w:r w:rsidR="00034D8D">
        <w:t>.</w:t>
      </w:r>
    </w:p>
    <w:p w14:paraId="52C37B49" w14:textId="58CEDA8F" w:rsidR="003628E0" w:rsidRPr="00E62BB2" w:rsidRDefault="005A5DA9" w:rsidP="00140A7F">
      <w:pPr>
        <w:pStyle w:val="ListParagraph"/>
        <w:numPr>
          <w:ilvl w:val="0"/>
          <w:numId w:val="41"/>
        </w:numPr>
        <w:ind w:left="284" w:hanging="284"/>
      </w:pPr>
      <w:r w:rsidRPr="00E62BB2">
        <w:t>Insert</w:t>
      </w:r>
      <w:r w:rsidR="008631A9" w:rsidRPr="00E62BB2">
        <w:t>s</w:t>
      </w:r>
      <w:r w:rsidR="004A3EAD" w:rsidRPr="00E62BB2">
        <w:t xml:space="preserve"> new Clause 14.01-1L-0</w:t>
      </w:r>
      <w:r w:rsidR="00AC5967">
        <w:t>2</w:t>
      </w:r>
      <w:r w:rsidR="004A3EAD">
        <w:t xml:space="preserve"> </w:t>
      </w:r>
      <w:r w:rsidR="008F5290">
        <w:t>(</w:t>
      </w:r>
      <w:r w:rsidR="00703CF8">
        <w:t>D</w:t>
      </w:r>
      <w:r w:rsidR="004A3EAD">
        <w:t>wellings in the Farming Zone</w:t>
      </w:r>
      <w:r w:rsidR="008F5290">
        <w:t xml:space="preserve">) to </w:t>
      </w:r>
      <w:r w:rsidR="00B50340">
        <w:t>p</w:t>
      </w:r>
      <w:r w:rsidR="003628E0">
        <w:t xml:space="preserve">rotect </w:t>
      </w:r>
      <w:r w:rsidR="00E76D3E">
        <w:t xml:space="preserve">rural </w:t>
      </w:r>
      <w:r w:rsidR="00303865">
        <w:t>land for agriculture</w:t>
      </w:r>
      <w:r w:rsidR="0089108B">
        <w:t xml:space="preserve"> and </w:t>
      </w:r>
      <w:r w:rsidR="00DC2F58">
        <w:t>set out policy direction</w:t>
      </w:r>
      <w:r w:rsidR="00C974EE">
        <w:t xml:space="preserve">, </w:t>
      </w:r>
      <w:r w:rsidR="004605E4">
        <w:t>stra</w:t>
      </w:r>
      <w:r w:rsidR="006F4E4F">
        <w:t>tegies</w:t>
      </w:r>
      <w:r w:rsidR="00DC2F58">
        <w:t xml:space="preserve"> </w:t>
      </w:r>
      <w:r w:rsidR="00C974EE">
        <w:t xml:space="preserve">and guidelines </w:t>
      </w:r>
      <w:r w:rsidR="009A1E45">
        <w:t xml:space="preserve">for the location of dwellings in </w:t>
      </w:r>
      <w:r w:rsidR="008345E9">
        <w:t xml:space="preserve">the Farming Zone to avoid compromising rural activities. </w:t>
      </w:r>
    </w:p>
    <w:p w14:paraId="72616C14" w14:textId="6B9C9D83" w:rsidR="00080895" w:rsidRDefault="006C7D98" w:rsidP="00140A7F">
      <w:pPr>
        <w:pStyle w:val="ListParagraph"/>
        <w:numPr>
          <w:ilvl w:val="0"/>
          <w:numId w:val="41"/>
        </w:numPr>
        <w:ind w:left="284" w:hanging="284"/>
      </w:pPr>
      <w:r>
        <w:t xml:space="preserve">Amends Clause </w:t>
      </w:r>
      <w:r w:rsidR="00B60148">
        <w:t>14.01-2L</w:t>
      </w:r>
      <w:r w:rsidR="0089701B">
        <w:t>-01</w:t>
      </w:r>
      <w:r w:rsidR="00B60148">
        <w:t xml:space="preserve"> (Sustainable agricultural land use)</w:t>
      </w:r>
      <w:r w:rsidR="00080895">
        <w:t xml:space="preserve"> to:</w:t>
      </w:r>
    </w:p>
    <w:p w14:paraId="66BD5A3A" w14:textId="21D07D43" w:rsidR="007C4A25" w:rsidRDefault="00080895" w:rsidP="001D2207">
      <w:pPr>
        <w:pStyle w:val="ListParagraph"/>
        <w:numPr>
          <w:ilvl w:val="1"/>
          <w:numId w:val="41"/>
        </w:numPr>
      </w:pPr>
      <w:r>
        <w:t xml:space="preserve">Delete reference to </w:t>
      </w:r>
      <w:r w:rsidR="000D0F97">
        <w:t>agroforestry and timber plantations</w:t>
      </w:r>
      <w:r w:rsidR="00B9618B">
        <w:t>.</w:t>
      </w:r>
    </w:p>
    <w:p w14:paraId="0CD72A5B" w14:textId="480BD9CD" w:rsidR="00F737BE" w:rsidRDefault="007C4A25" w:rsidP="005C1F41">
      <w:pPr>
        <w:pStyle w:val="ListParagraph"/>
        <w:numPr>
          <w:ilvl w:val="1"/>
          <w:numId w:val="41"/>
        </w:numPr>
      </w:pPr>
      <w:r>
        <w:t>Insert strategies to</w:t>
      </w:r>
      <w:r w:rsidR="0075603A">
        <w:t xml:space="preserve"> support, protect</w:t>
      </w:r>
      <w:r w:rsidR="003B636A">
        <w:t xml:space="preserve"> and</w:t>
      </w:r>
      <w:r>
        <w:t xml:space="preserve"> promote </w:t>
      </w:r>
      <w:r w:rsidR="002B0743">
        <w:t xml:space="preserve">sustainable </w:t>
      </w:r>
      <w:r w:rsidR="00B16465">
        <w:t>agriculture a</w:t>
      </w:r>
      <w:r w:rsidR="00F256D5">
        <w:t xml:space="preserve">s informed by the </w:t>
      </w:r>
      <w:r w:rsidR="00F845A4">
        <w:t xml:space="preserve">Golden Plains Agriculture Assessment and the </w:t>
      </w:r>
      <w:r w:rsidR="001138EC">
        <w:t>GPS</w:t>
      </w:r>
      <w:r w:rsidR="001A34E8">
        <w:t>.</w:t>
      </w:r>
      <w:r w:rsidR="007C0EAC">
        <w:t xml:space="preserve"> </w:t>
      </w:r>
      <w:r w:rsidR="00080895">
        <w:t xml:space="preserve"> </w:t>
      </w:r>
      <w:r w:rsidR="00F2179F">
        <w:t xml:space="preserve"> </w:t>
      </w:r>
      <w:r w:rsidR="00F737BE">
        <w:t xml:space="preserve"> </w:t>
      </w:r>
    </w:p>
    <w:p w14:paraId="67F6A86F" w14:textId="22C69D16" w:rsidR="00826CA1" w:rsidRDefault="00826CA1" w:rsidP="00140A7F">
      <w:pPr>
        <w:pStyle w:val="ListParagraph"/>
        <w:numPr>
          <w:ilvl w:val="0"/>
          <w:numId w:val="41"/>
        </w:numPr>
        <w:ind w:left="284" w:hanging="284"/>
      </w:pPr>
      <w:r>
        <w:t xml:space="preserve">Amends </w:t>
      </w:r>
      <w:r w:rsidR="00224A3B">
        <w:t>wording and word order</w:t>
      </w:r>
      <w:r w:rsidR="00224A3B" w:rsidDel="00EA14BC">
        <w:t xml:space="preserve"> in </w:t>
      </w:r>
      <w:r w:rsidDel="007B4720">
        <w:t xml:space="preserve">Clause 14.01-2L </w:t>
      </w:r>
      <w:r w:rsidR="00AE64BE" w:rsidDel="007B4720">
        <w:t>(</w:t>
      </w:r>
      <w:r w:rsidDel="007B4720">
        <w:t>Animal Industries</w:t>
      </w:r>
      <w:r w:rsidR="00AE64BE" w:rsidDel="007B4720">
        <w:t>)</w:t>
      </w:r>
      <w:r w:rsidR="00A4460B" w:rsidDel="007B4720">
        <w:t xml:space="preserve"> </w:t>
      </w:r>
      <w:r w:rsidR="00A4460B">
        <w:t xml:space="preserve">to </w:t>
      </w:r>
      <w:r w:rsidR="00EF0F0E">
        <w:t xml:space="preserve">meet </w:t>
      </w:r>
      <w:r w:rsidR="00224A3B">
        <w:t>Ministerial Direction on Form and Content</w:t>
      </w:r>
      <w:r w:rsidR="00794149">
        <w:t xml:space="preserve">. </w:t>
      </w:r>
    </w:p>
    <w:p w14:paraId="2512E7DF" w14:textId="4F730D24" w:rsidR="00A555EB" w:rsidRDefault="00EF6402" w:rsidP="00140A7F">
      <w:pPr>
        <w:pStyle w:val="ListParagraph"/>
        <w:numPr>
          <w:ilvl w:val="0"/>
          <w:numId w:val="41"/>
        </w:numPr>
        <w:ind w:left="284" w:hanging="284"/>
      </w:pPr>
      <w:r>
        <w:t>Amends</w:t>
      </w:r>
      <w:r w:rsidR="00D5489D">
        <w:t xml:space="preserve"> Clause </w:t>
      </w:r>
      <w:bookmarkStart w:id="3" w:name="_Hlk213687898"/>
      <w:r w:rsidR="00D5489D">
        <w:t xml:space="preserve">15.03-1L </w:t>
      </w:r>
      <w:bookmarkEnd w:id="3"/>
      <w:r w:rsidR="00091430">
        <w:t xml:space="preserve">(Heritage conservation) </w:t>
      </w:r>
      <w:r w:rsidR="00D5489D">
        <w:t>to</w:t>
      </w:r>
      <w:r>
        <w:t xml:space="preserve"> renumber the clause to</w:t>
      </w:r>
      <w:r w:rsidR="00D5489D">
        <w:t xml:space="preserve"> </w:t>
      </w:r>
      <w:r w:rsidR="00D5489D" w:rsidRPr="00D5489D">
        <w:t>15.03-1L</w:t>
      </w:r>
      <w:r w:rsidR="00D5489D">
        <w:t>-01</w:t>
      </w:r>
      <w:r w:rsidR="00133434">
        <w:t xml:space="preserve"> and rename</w:t>
      </w:r>
      <w:r w:rsidR="00754174">
        <w:t xml:space="preserve"> it </w:t>
      </w:r>
      <w:r w:rsidR="004614FE">
        <w:t>to Heritage Conservation – Golden Plains</w:t>
      </w:r>
      <w:r w:rsidR="00A25859">
        <w:t>.</w:t>
      </w:r>
    </w:p>
    <w:p w14:paraId="6208AE21" w14:textId="156EC2E1" w:rsidR="00AE64BE" w:rsidRDefault="007341A8" w:rsidP="00140A7F">
      <w:pPr>
        <w:pStyle w:val="ListParagraph"/>
        <w:numPr>
          <w:ilvl w:val="0"/>
          <w:numId w:val="41"/>
        </w:numPr>
        <w:ind w:left="284" w:hanging="284"/>
      </w:pPr>
      <w:r>
        <w:t xml:space="preserve">Inserts new </w:t>
      </w:r>
      <w:r w:rsidR="006657C6">
        <w:t>Clause 15.03-1L</w:t>
      </w:r>
      <w:r w:rsidR="003517D0">
        <w:t>-0</w:t>
      </w:r>
      <w:r w:rsidR="001226D4">
        <w:t>2</w:t>
      </w:r>
      <w:r w:rsidR="006657C6">
        <w:t xml:space="preserve"> (Dry Stone Walls) to </w:t>
      </w:r>
      <w:r w:rsidR="005619A4">
        <w:t xml:space="preserve">identify the significance of </w:t>
      </w:r>
      <w:r w:rsidR="00AC26D7">
        <w:t xml:space="preserve">dry stone walls and </w:t>
      </w:r>
      <w:r w:rsidR="006657C6">
        <w:t xml:space="preserve">support </w:t>
      </w:r>
      <w:r w:rsidR="0039078D">
        <w:t>the retention, restoration and repair of dry stone walls and their integration within developments</w:t>
      </w:r>
      <w:r w:rsidR="00F67A12">
        <w:t xml:space="preserve"> </w:t>
      </w:r>
      <w:r w:rsidR="00DC596D">
        <w:t xml:space="preserve">as informed by the </w:t>
      </w:r>
      <w:r w:rsidR="001226D4">
        <w:t>GPS</w:t>
      </w:r>
      <w:r w:rsidR="00265F5E">
        <w:t>.</w:t>
      </w:r>
    </w:p>
    <w:p w14:paraId="51242EF4" w14:textId="0B56A181" w:rsidR="00DC596D" w:rsidRDefault="00DC596D" w:rsidP="00140A7F">
      <w:pPr>
        <w:pStyle w:val="ListParagraph"/>
        <w:numPr>
          <w:ilvl w:val="0"/>
          <w:numId w:val="41"/>
        </w:numPr>
        <w:ind w:left="284" w:hanging="284"/>
      </w:pPr>
      <w:r>
        <w:t>Inserts new Clause 15.03-2L</w:t>
      </w:r>
      <w:r w:rsidR="003517D0">
        <w:t xml:space="preserve"> </w:t>
      </w:r>
      <w:r>
        <w:t>(Aboriginal cultural heritage</w:t>
      </w:r>
      <w:r w:rsidR="00DE2221">
        <w:t xml:space="preserve"> – Golden Plains</w:t>
      </w:r>
      <w:r>
        <w:t xml:space="preserve">) </w:t>
      </w:r>
      <w:r w:rsidR="00004801" w:rsidRPr="00C40D01">
        <w:t xml:space="preserve">to </w:t>
      </w:r>
      <w:r w:rsidR="00896833" w:rsidRPr="00C40D01">
        <w:t>insert objectives and strategies</w:t>
      </w:r>
      <w:r w:rsidR="000055FD" w:rsidRPr="00C40D01">
        <w:t xml:space="preserve"> </w:t>
      </w:r>
      <w:r w:rsidR="001253DC" w:rsidRPr="000D51C3">
        <w:t>informed by the Victorian Aboriginal and Local Government Strategy 2021-2026 and the</w:t>
      </w:r>
      <w:r w:rsidR="005916BE" w:rsidRPr="00C40D01">
        <w:t xml:space="preserve"> GPS</w:t>
      </w:r>
      <w:r w:rsidR="00794149" w:rsidRPr="000D51C3">
        <w:t>.</w:t>
      </w:r>
      <w:r w:rsidR="00794149">
        <w:t xml:space="preserve"> </w:t>
      </w:r>
    </w:p>
    <w:p w14:paraId="314F2B4A" w14:textId="3993F636" w:rsidR="00C91C92" w:rsidRDefault="00953DBE" w:rsidP="00140A7F">
      <w:pPr>
        <w:pStyle w:val="ListParagraph"/>
        <w:numPr>
          <w:ilvl w:val="0"/>
          <w:numId w:val="41"/>
        </w:numPr>
        <w:ind w:left="284" w:hanging="284"/>
      </w:pPr>
      <w:r>
        <w:t xml:space="preserve">Amends Clause 16.01-1L (Housing Supply in Golden Plains Shire) </w:t>
      </w:r>
      <w:r w:rsidR="00A25859">
        <w:t xml:space="preserve">to </w:t>
      </w:r>
      <w:r w:rsidR="004D787E">
        <w:t>reduc</w:t>
      </w:r>
      <w:r w:rsidR="00A25859">
        <w:t>e</w:t>
      </w:r>
      <w:r w:rsidR="004D787E">
        <w:t xml:space="preserve"> the lot size from 400sqm to</w:t>
      </w:r>
      <w:r w:rsidR="001B6DBC">
        <w:t xml:space="preserve"> 300sqm </w:t>
      </w:r>
      <w:r w:rsidR="00422688">
        <w:t xml:space="preserve">in particular areas </w:t>
      </w:r>
      <w:r w:rsidR="00BE248B">
        <w:t xml:space="preserve">to </w:t>
      </w:r>
      <w:r w:rsidR="00767A98">
        <w:t xml:space="preserve">align with the </w:t>
      </w:r>
      <w:r w:rsidR="006E5307">
        <w:t>Small Lot Housing Code</w:t>
      </w:r>
      <w:r w:rsidR="00422688">
        <w:t>.</w:t>
      </w:r>
      <w:r w:rsidR="006E5307">
        <w:t xml:space="preserve"> </w:t>
      </w:r>
    </w:p>
    <w:p w14:paraId="1CFCFBB2" w14:textId="7EB4F263" w:rsidR="00A035A8" w:rsidRDefault="00A035A8" w:rsidP="00140A7F">
      <w:pPr>
        <w:pStyle w:val="ListParagraph"/>
        <w:numPr>
          <w:ilvl w:val="0"/>
          <w:numId w:val="41"/>
        </w:numPr>
        <w:ind w:left="284" w:hanging="284"/>
      </w:pPr>
      <w:r>
        <w:t xml:space="preserve">Amends the Schedule to </w:t>
      </w:r>
      <w:r w:rsidR="009241A4">
        <w:t xml:space="preserve">Clause </w:t>
      </w:r>
      <w:r>
        <w:t xml:space="preserve">52.33 </w:t>
      </w:r>
      <w:r w:rsidR="00B93093">
        <w:t xml:space="preserve">to </w:t>
      </w:r>
      <w:r w:rsidR="004F3AFB">
        <w:t>correct</w:t>
      </w:r>
      <w:r w:rsidR="00B93093">
        <w:t xml:space="preserve"> the table format.</w:t>
      </w:r>
    </w:p>
    <w:p w14:paraId="155B48AD" w14:textId="2192EF8F" w:rsidR="00C61FBF" w:rsidRDefault="00435CE1" w:rsidP="00140A7F">
      <w:pPr>
        <w:pStyle w:val="ListParagraph"/>
        <w:numPr>
          <w:ilvl w:val="0"/>
          <w:numId w:val="41"/>
        </w:numPr>
        <w:ind w:left="284" w:hanging="284"/>
      </w:pPr>
      <w:r>
        <w:t xml:space="preserve">Amends </w:t>
      </w:r>
      <w:r w:rsidR="00EE31E9">
        <w:t xml:space="preserve">the </w:t>
      </w:r>
      <w:r>
        <w:t xml:space="preserve">Schedule to Clause 72.08 </w:t>
      </w:r>
      <w:r w:rsidR="00F528F2">
        <w:t>(</w:t>
      </w:r>
      <w:r>
        <w:t>Background Documents</w:t>
      </w:r>
      <w:r w:rsidR="00F528F2">
        <w:t>)</w:t>
      </w:r>
      <w:r>
        <w:t xml:space="preserve"> to </w:t>
      </w:r>
      <w:r w:rsidR="00C61FBF">
        <w:t xml:space="preserve">delete the Northern Settlement Strategy, </w:t>
      </w:r>
      <w:r w:rsidR="000E40A9">
        <w:t xml:space="preserve">2019 and </w:t>
      </w:r>
      <w:r>
        <w:t>include</w:t>
      </w:r>
      <w:r w:rsidR="00F528F2">
        <w:t xml:space="preserve"> the: </w:t>
      </w:r>
    </w:p>
    <w:p w14:paraId="47436728" w14:textId="0B01DF6A" w:rsidR="00F528F2" w:rsidRPr="00F36738" w:rsidRDefault="00F52CE6" w:rsidP="001D2207">
      <w:pPr>
        <w:pStyle w:val="ListParagraph"/>
        <w:numPr>
          <w:ilvl w:val="1"/>
          <w:numId w:val="41"/>
        </w:numPr>
      </w:pPr>
      <w:r w:rsidRPr="00F52C3E">
        <w:rPr>
          <w:i/>
        </w:rPr>
        <w:t xml:space="preserve">Dry Stone </w:t>
      </w:r>
      <w:r w:rsidR="00BC20C9" w:rsidRPr="00F52C3E">
        <w:rPr>
          <w:i/>
        </w:rPr>
        <w:t>Wall Design Guidelines</w:t>
      </w:r>
      <w:r w:rsidR="00BC20C9" w:rsidRPr="00F36738">
        <w:t xml:space="preserve"> (City of Whittlesea, </w:t>
      </w:r>
      <w:r w:rsidR="003B54C1" w:rsidRPr="00F36738">
        <w:t>2024)</w:t>
      </w:r>
      <w:r w:rsidR="00F3365B">
        <w:t>.</w:t>
      </w:r>
    </w:p>
    <w:p w14:paraId="6B08D59F" w14:textId="74B97D1E" w:rsidR="00A253B9" w:rsidRDefault="00A253B9" w:rsidP="001D2207">
      <w:pPr>
        <w:pStyle w:val="ListParagraph"/>
        <w:numPr>
          <w:ilvl w:val="1"/>
          <w:numId w:val="41"/>
        </w:numPr>
      </w:pPr>
      <w:r w:rsidRPr="00F52C3E">
        <w:rPr>
          <w:i/>
        </w:rPr>
        <w:t>Golden Plains Strategic Bushfire Assessment</w:t>
      </w:r>
      <w:r w:rsidRPr="00A253B9">
        <w:t xml:space="preserve"> (Kevin Hazell Bushfire </w:t>
      </w:r>
      <w:r w:rsidRPr="00A253B9">
        <w:lastRenderedPageBreak/>
        <w:t>Planning, April 2022)</w:t>
      </w:r>
      <w:r w:rsidR="00F3365B">
        <w:t>.</w:t>
      </w:r>
    </w:p>
    <w:p w14:paraId="38E7035F" w14:textId="78FBF380" w:rsidR="00A253B9" w:rsidRPr="006245F1" w:rsidRDefault="00284457" w:rsidP="00A253B9">
      <w:pPr>
        <w:pStyle w:val="ListParagraph"/>
        <w:numPr>
          <w:ilvl w:val="1"/>
          <w:numId w:val="41"/>
        </w:numPr>
        <w:rPr>
          <w:i/>
        </w:rPr>
      </w:pPr>
      <w:r>
        <w:rPr>
          <w:i/>
        </w:rPr>
        <w:t xml:space="preserve">Golden Plains </w:t>
      </w:r>
      <w:r w:rsidR="00A253B9" w:rsidRPr="006245F1">
        <w:rPr>
          <w:i/>
        </w:rPr>
        <w:t>Growing Places Strategy</w:t>
      </w:r>
      <w:r w:rsidR="00A253B9">
        <w:rPr>
          <w:i/>
        </w:rPr>
        <w:t xml:space="preserve"> </w:t>
      </w:r>
      <w:r w:rsidRPr="00284457">
        <w:t xml:space="preserve">(Golden Plains Shire Council, </w:t>
      </w:r>
      <w:r w:rsidR="00A253B9" w:rsidRPr="00284457">
        <w:t>2025</w:t>
      </w:r>
      <w:r w:rsidRPr="00284457">
        <w:t>)</w:t>
      </w:r>
      <w:r w:rsidR="00F3365B">
        <w:t>.</w:t>
      </w:r>
    </w:p>
    <w:p w14:paraId="23FF4C3B" w14:textId="334670D8" w:rsidR="003B54C1" w:rsidRDefault="003B54C1" w:rsidP="001D2207">
      <w:pPr>
        <w:pStyle w:val="ListParagraph"/>
        <w:numPr>
          <w:ilvl w:val="1"/>
          <w:numId w:val="41"/>
        </w:numPr>
      </w:pPr>
      <w:r w:rsidRPr="00F52C3E">
        <w:rPr>
          <w:i/>
        </w:rPr>
        <w:t>Writing and Reviewing a Dry Stone</w:t>
      </w:r>
      <w:r w:rsidR="00436859" w:rsidRPr="00F52C3E">
        <w:rPr>
          <w:i/>
        </w:rPr>
        <w:t xml:space="preserve"> Management Plan Guide</w:t>
      </w:r>
      <w:r w:rsidR="00436859" w:rsidRPr="00F36738">
        <w:t xml:space="preserve"> (City of Whittlesea, </w:t>
      </w:r>
      <w:r w:rsidR="00642619">
        <w:t xml:space="preserve">February </w:t>
      </w:r>
      <w:r w:rsidR="006D3E34" w:rsidRPr="00F36738">
        <w:t>2024).</w:t>
      </w:r>
    </w:p>
    <w:p w14:paraId="5F1391BB" w14:textId="0D7913DE" w:rsidR="001639E3" w:rsidRPr="00F36738" w:rsidRDefault="001639E3" w:rsidP="001D2207">
      <w:pPr>
        <w:pStyle w:val="ListParagraph"/>
        <w:numPr>
          <w:ilvl w:val="1"/>
          <w:numId w:val="41"/>
        </w:numPr>
      </w:pPr>
      <w:r>
        <w:rPr>
          <w:i/>
        </w:rPr>
        <w:t xml:space="preserve">Victorian Aboriginal </w:t>
      </w:r>
      <w:r w:rsidR="00C61846">
        <w:rPr>
          <w:i/>
        </w:rPr>
        <w:t>and Local Government Strategy 2021-2026</w:t>
      </w:r>
      <w:r w:rsidR="00C61846">
        <w:t xml:space="preserve"> (Department of </w:t>
      </w:r>
      <w:r w:rsidR="00791E89">
        <w:t>Jobs, Precincts and Regions, March 2020)</w:t>
      </w:r>
      <w:r w:rsidR="00F3365B">
        <w:t>.</w:t>
      </w:r>
    </w:p>
    <w:p w14:paraId="2FDDD4C1" w14:textId="467ECBDC" w:rsidR="004560AC" w:rsidRDefault="00BC1793" w:rsidP="00140A7F">
      <w:pPr>
        <w:pStyle w:val="ListParagraph"/>
        <w:numPr>
          <w:ilvl w:val="0"/>
          <w:numId w:val="41"/>
        </w:numPr>
        <w:ind w:left="284" w:hanging="284"/>
      </w:pPr>
      <w:r>
        <w:t>Amends</w:t>
      </w:r>
      <w:r w:rsidR="00027271">
        <w:t xml:space="preserve"> the Schedule to</w:t>
      </w:r>
      <w:r>
        <w:t xml:space="preserve"> Clause 74.02</w:t>
      </w:r>
      <w:r w:rsidR="002936AF">
        <w:t xml:space="preserve"> Further Strategic Work</w:t>
      </w:r>
      <w:r w:rsidR="00B645CA">
        <w:t xml:space="preserve"> </w:t>
      </w:r>
      <w:r w:rsidR="002936AF">
        <w:t>to</w:t>
      </w:r>
      <w:r w:rsidR="004560AC">
        <w:t>:</w:t>
      </w:r>
    </w:p>
    <w:p w14:paraId="071487E8" w14:textId="4271E9AA" w:rsidR="006635B8" w:rsidRDefault="004560AC" w:rsidP="001D2207">
      <w:pPr>
        <w:pStyle w:val="ListParagraph"/>
        <w:numPr>
          <w:ilvl w:val="1"/>
          <w:numId w:val="41"/>
        </w:numPr>
      </w:pPr>
      <w:r>
        <w:t>D</w:t>
      </w:r>
      <w:r w:rsidR="00B66335">
        <w:t xml:space="preserve">elete </w:t>
      </w:r>
      <w:r w:rsidR="004E7A11">
        <w:t xml:space="preserve">preparation of a </w:t>
      </w:r>
      <w:r w:rsidR="00A135FB">
        <w:t xml:space="preserve">local policy to protect farming land </w:t>
      </w:r>
      <w:r w:rsidR="00D5527A">
        <w:t>and guide dwellings and subdivision in the Farming Zone</w:t>
      </w:r>
      <w:r w:rsidR="002805A3">
        <w:t xml:space="preserve">, as this </w:t>
      </w:r>
      <w:r w:rsidR="00D359CE">
        <w:t>policy has been drafted and</w:t>
      </w:r>
      <w:r w:rsidR="002805A3">
        <w:t xml:space="preserve"> </w:t>
      </w:r>
      <w:r w:rsidR="00D359CE">
        <w:t>included in this amendment</w:t>
      </w:r>
      <w:r w:rsidR="00FB152E">
        <w:t>.</w:t>
      </w:r>
    </w:p>
    <w:p w14:paraId="04BD247C" w14:textId="66B8C7AE" w:rsidR="00BD2E8D" w:rsidRDefault="00BD2E8D" w:rsidP="001D2207">
      <w:pPr>
        <w:pStyle w:val="ListParagraph"/>
        <w:numPr>
          <w:ilvl w:val="1"/>
          <w:numId w:val="41"/>
        </w:numPr>
      </w:pPr>
      <w:r>
        <w:t xml:space="preserve">Delete Haddon </w:t>
      </w:r>
      <w:r w:rsidR="000E0461">
        <w:t xml:space="preserve">as a </w:t>
      </w:r>
      <w:r w:rsidR="001225E1">
        <w:t>location for investigating growth opportunities</w:t>
      </w:r>
      <w:r w:rsidR="00FB152E">
        <w:t>.</w:t>
      </w:r>
      <w:r w:rsidR="001225E1">
        <w:t xml:space="preserve"> </w:t>
      </w:r>
    </w:p>
    <w:p w14:paraId="1C350517" w14:textId="355BA0FF" w:rsidR="00BA33F3" w:rsidRDefault="00D3383E" w:rsidP="001D2207">
      <w:pPr>
        <w:pStyle w:val="ListParagraph"/>
        <w:numPr>
          <w:ilvl w:val="1"/>
          <w:numId w:val="41"/>
        </w:numPr>
      </w:pPr>
      <w:r>
        <w:t xml:space="preserve">Insert </w:t>
      </w:r>
      <w:r w:rsidR="00164D18">
        <w:t>Meredith</w:t>
      </w:r>
      <w:r w:rsidR="00931B93">
        <w:t xml:space="preserve"> and</w:t>
      </w:r>
      <w:r w:rsidR="00164D18">
        <w:t xml:space="preserve"> Stonehaven</w:t>
      </w:r>
      <w:r w:rsidR="00046CF0">
        <w:t xml:space="preserve"> as locations for investigating growth opportunities</w:t>
      </w:r>
      <w:r w:rsidR="00164D18">
        <w:t xml:space="preserve"> </w:t>
      </w:r>
      <w:r w:rsidR="00AE758C">
        <w:t xml:space="preserve">stemming from the </w:t>
      </w:r>
      <w:r w:rsidR="00CC4DC0">
        <w:t>GPS</w:t>
      </w:r>
      <w:r w:rsidR="0088584B">
        <w:t>.</w:t>
      </w:r>
    </w:p>
    <w:p w14:paraId="43418705" w14:textId="16B23053" w:rsidR="00601D48" w:rsidRDefault="00601D48" w:rsidP="00601D48">
      <w:pPr>
        <w:pStyle w:val="ListParagraph"/>
        <w:numPr>
          <w:ilvl w:val="1"/>
          <w:numId w:val="41"/>
        </w:numPr>
      </w:pPr>
      <w:r>
        <w:t>Insert reference to consideration of options for access between the Gheringhap Employment Area and the highway.</w:t>
      </w:r>
    </w:p>
    <w:p w14:paraId="020F605D" w14:textId="77777777" w:rsidR="00A15C2E" w:rsidRPr="00224E35" w:rsidRDefault="00A15C2E" w:rsidP="00224E35">
      <w:pPr>
        <w:pStyle w:val="Heading2"/>
      </w:pPr>
      <w:r w:rsidRPr="00224E35">
        <w:t>Strategic assessment of the amendment</w:t>
      </w:r>
    </w:p>
    <w:p w14:paraId="7F027D5B" w14:textId="77777777" w:rsidR="00A15C2E" w:rsidRPr="003A4991" w:rsidRDefault="00A15C2E" w:rsidP="003A4991">
      <w:pPr>
        <w:pStyle w:val="Heading3"/>
      </w:pPr>
      <w:r w:rsidRPr="003A4991">
        <w:t>Why is the amendment required?</w:t>
      </w:r>
    </w:p>
    <w:p w14:paraId="64E12176" w14:textId="2C944B41" w:rsidR="003B038D" w:rsidRDefault="002161C0" w:rsidP="002161C0">
      <w:r w:rsidRPr="00AF22DA">
        <w:t xml:space="preserve">Following local government amalgamations in 1994, the Golden Plains Land Use Strategy </w:t>
      </w:r>
      <w:r w:rsidRPr="005D349D">
        <w:t>(1996)</w:t>
      </w:r>
      <w:r w:rsidRPr="00AF22DA">
        <w:t xml:space="preserve"> was prepared and adopted. Town Structure Plans were also prepared at this time and included in the Golden Plains Planning Scheme</w:t>
      </w:r>
      <w:r w:rsidR="00325593">
        <w:t>, m</w:t>
      </w:r>
      <w:r w:rsidRPr="00AF22DA">
        <w:t>any of</w:t>
      </w:r>
      <w:r w:rsidR="00325593">
        <w:t xml:space="preserve"> which</w:t>
      </w:r>
      <w:r w:rsidRPr="00AF22DA">
        <w:t xml:space="preserve"> were updated over time as townships grew</w:t>
      </w:r>
      <w:r w:rsidR="00FA0856">
        <w:t>.</w:t>
      </w:r>
      <w:r w:rsidR="002854C7">
        <w:t xml:space="preserve"> </w:t>
      </w:r>
      <w:r w:rsidR="00325593">
        <w:t>M</w:t>
      </w:r>
      <w:r w:rsidRPr="00AF22DA">
        <w:t xml:space="preserve">ost recently, the Bannockburn Growth Plan, 2021 was prepared and provides for an </w:t>
      </w:r>
      <w:r w:rsidRPr="003324C5">
        <w:t xml:space="preserve">additional </w:t>
      </w:r>
      <w:r w:rsidRPr="00B1431C">
        <w:t>13,000</w:t>
      </w:r>
      <w:r>
        <w:t xml:space="preserve"> </w:t>
      </w:r>
      <w:r w:rsidRPr="00AF22DA">
        <w:t>houses</w:t>
      </w:r>
      <w:r w:rsidR="002854C7">
        <w:t xml:space="preserve"> and n</w:t>
      </w:r>
      <w:r w:rsidRPr="00AF22DA">
        <w:t>ew Structure Plans were also recently prepared for Inverleigh and Teesdale.</w:t>
      </w:r>
      <w:r w:rsidR="00A05E9F">
        <w:t xml:space="preserve"> </w:t>
      </w:r>
    </w:p>
    <w:p w14:paraId="6A7335B7" w14:textId="5BAA4CFC" w:rsidR="003B038D" w:rsidRDefault="002161C0" w:rsidP="002161C0">
      <w:r w:rsidRPr="00AF22DA">
        <w:t xml:space="preserve">In </w:t>
      </w:r>
      <w:r w:rsidRPr="003324C5">
        <w:t>2021</w:t>
      </w:r>
      <w:r w:rsidR="00CC4DC0">
        <w:t>,</w:t>
      </w:r>
      <w:r w:rsidRPr="00AF22DA">
        <w:t xml:space="preserve"> </w:t>
      </w:r>
      <w:r w:rsidR="00CC4DC0">
        <w:t>t</w:t>
      </w:r>
      <w:r w:rsidRPr="00AF22DA">
        <w:t>he Department of Transport and Planning (DTP) advised that a shire</w:t>
      </w:r>
      <w:r w:rsidR="00994D7F">
        <w:t>-</w:t>
      </w:r>
      <w:r w:rsidRPr="00AF22DA">
        <w:t xml:space="preserve">wide Settlement Strategy should be </w:t>
      </w:r>
      <w:r>
        <w:t>prepared</w:t>
      </w:r>
      <w:r w:rsidRPr="00AF22DA">
        <w:t xml:space="preserve"> before any further review of Town Structure Plans</w:t>
      </w:r>
      <w:r>
        <w:t xml:space="preserve"> </w:t>
      </w:r>
      <w:r w:rsidR="00994D7F">
        <w:t>was</w:t>
      </w:r>
      <w:r>
        <w:t xml:space="preserve"> undertaken</w:t>
      </w:r>
      <w:r w:rsidRPr="00AF22DA">
        <w:t xml:space="preserve">. </w:t>
      </w:r>
      <w:r w:rsidR="003D2858">
        <w:t xml:space="preserve">At the beginning </w:t>
      </w:r>
      <w:r w:rsidR="00252263">
        <w:t xml:space="preserve">of the project </w:t>
      </w:r>
      <w:r>
        <w:t xml:space="preserve">Council commenced engagement with the </w:t>
      </w:r>
      <w:r w:rsidR="00F9005E">
        <w:t>T</w:t>
      </w:r>
      <w:r>
        <w:t xml:space="preserve">raditional </w:t>
      </w:r>
      <w:r w:rsidR="00F9005E">
        <w:t>O</w:t>
      </w:r>
      <w:r>
        <w:t xml:space="preserve">wners of the Golden Plains land including the Eastern Maar Aboriginal Corporation and the </w:t>
      </w:r>
      <w:r w:rsidR="00E048CC">
        <w:t>Wadawurrung</w:t>
      </w:r>
      <w:r>
        <w:t xml:space="preserve"> Traditional Owners Aboriginal Corporation. Traditional </w:t>
      </w:r>
      <w:r w:rsidR="00F9005E">
        <w:t>O</w:t>
      </w:r>
      <w:r>
        <w:t xml:space="preserve">wners of Eastern Maar advised the term ‘settlement’ is culturally inappropriate and use of this word was respectfully discontinued for this project. </w:t>
      </w:r>
    </w:p>
    <w:p w14:paraId="1A3C26FF" w14:textId="1EFAEB9D" w:rsidR="002161C0" w:rsidRPr="00AF22DA" w:rsidRDefault="002161C0" w:rsidP="002161C0">
      <w:r>
        <w:t xml:space="preserve">The resultant Housing Strategy is called the </w:t>
      </w:r>
      <w:r w:rsidRPr="459F98FE">
        <w:rPr>
          <w:i/>
          <w:iCs/>
        </w:rPr>
        <w:t>Growing Places Strategy, 2025</w:t>
      </w:r>
      <w:r>
        <w:t xml:space="preserve"> (GPS)</w:t>
      </w:r>
      <w:r w:rsidR="00B612C6">
        <w:t xml:space="preserve"> and represents </w:t>
      </w:r>
      <w:r w:rsidR="00FA0856" w:rsidRPr="00AF22DA">
        <w:t xml:space="preserve">the first time in 30 years that housing growth has been considered at a municipal wide </w:t>
      </w:r>
      <w:r w:rsidR="00FA0856">
        <w:t>level.</w:t>
      </w:r>
    </w:p>
    <w:p w14:paraId="31CCBA9F" w14:textId="2ABB89CB" w:rsidR="00FB4462" w:rsidRDefault="00FB4462" w:rsidP="00FB4462">
      <w:pPr>
        <w:rPr>
          <w:color w:val="44546A" w:themeColor="text2"/>
          <w:highlight w:val="lightGray"/>
        </w:rPr>
      </w:pPr>
      <w:r w:rsidRPr="00AF22DA">
        <w:t xml:space="preserve">The amendment is required to implement the </w:t>
      </w:r>
      <w:r>
        <w:t xml:space="preserve">key policy directions from the </w:t>
      </w:r>
      <w:r w:rsidR="00774BA8">
        <w:t>GPS</w:t>
      </w:r>
      <w:r w:rsidRPr="00AF22DA">
        <w:t xml:space="preserve"> and the </w:t>
      </w:r>
      <w:r w:rsidRPr="00AF22DA">
        <w:rPr>
          <w:i/>
          <w:iCs/>
        </w:rPr>
        <w:t>Growing Places Informing Document</w:t>
      </w:r>
      <w:r w:rsidRPr="00AF22DA">
        <w:t xml:space="preserve"> (2024)</w:t>
      </w:r>
      <w:r w:rsidR="005B0CB1">
        <w:t xml:space="preserve"> (</w:t>
      </w:r>
      <w:r w:rsidR="005B0CB1" w:rsidRPr="005242E8">
        <w:t>Informing Document</w:t>
      </w:r>
      <w:r w:rsidR="005B0CB1">
        <w:t>)</w:t>
      </w:r>
      <w:r w:rsidRPr="00AF22DA">
        <w:t xml:space="preserve"> into the Golden Plains Planning Scheme</w:t>
      </w:r>
      <w:r>
        <w:t>.</w:t>
      </w:r>
      <w:r w:rsidRPr="00AF22DA">
        <w:t xml:space="preserve"> The </w:t>
      </w:r>
      <w:r w:rsidR="00A50729" w:rsidRPr="00AD19A1">
        <w:rPr>
          <w:iCs/>
        </w:rPr>
        <w:t>GPS</w:t>
      </w:r>
      <w:r w:rsidRPr="00AF22DA">
        <w:t xml:space="preserve"> identifies the areas of Golden Plains Shire where future housing growth will be accommodated and those areas where </w:t>
      </w:r>
      <w:r w:rsidRPr="00AF22DA">
        <w:lastRenderedPageBreak/>
        <w:t>further investigation for growth is supported, subject to delivery of enabling infrastructure</w:t>
      </w:r>
      <w:r>
        <w:t xml:space="preserve">. </w:t>
      </w:r>
      <w:r w:rsidR="00385359">
        <w:t xml:space="preserve">The plan </w:t>
      </w:r>
      <w:r w:rsidR="00577B9B">
        <w:t xml:space="preserve">corresponds with </w:t>
      </w:r>
      <w:r w:rsidR="00942EF7">
        <w:t xml:space="preserve">a key </w:t>
      </w:r>
      <w:r w:rsidR="005449E5">
        <w:t>strateg</w:t>
      </w:r>
      <w:r w:rsidR="00942EF7">
        <w:t>y</w:t>
      </w:r>
      <w:r w:rsidR="005449E5">
        <w:t xml:space="preserve"> of </w:t>
      </w:r>
      <w:r w:rsidR="00145059">
        <w:t>Clause 11.02-1</w:t>
      </w:r>
      <w:r w:rsidR="005449E5">
        <w:t>S</w:t>
      </w:r>
      <w:r w:rsidR="006F05E4">
        <w:t xml:space="preserve"> (</w:t>
      </w:r>
      <w:r w:rsidR="00A85CEC">
        <w:t>Development capacity</w:t>
      </w:r>
      <w:r w:rsidR="006F05E4">
        <w:t>)</w:t>
      </w:r>
      <w:r w:rsidR="00BC4171">
        <w:t xml:space="preserve"> being</w:t>
      </w:r>
      <w:r w:rsidR="00A85CEC">
        <w:t xml:space="preserve"> </w:t>
      </w:r>
      <w:r w:rsidR="006F05E4">
        <w:t xml:space="preserve">to </w:t>
      </w:r>
      <w:r w:rsidR="00145059">
        <w:t>“</w:t>
      </w:r>
      <w:r w:rsidR="00C65A2A" w:rsidRPr="00AD19A1">
        <w:rPr>
          <w:i/>
        </w:rPr>
        <w:t>Plan to accommodate housing targets and provide clear direction on the locations where growth should occur and ensure sufficient realisable capacity in planning schemes</w:t>
      </w:r>
      <w:r w:rsidR="009B3D75">
        <w:rPr>
          <w:i/>
        </w:rPr>
        <w:t>’</w:t>
      </w:r>
      <w:r w:rsidR="00C65A2A" w:rsidRPr="00AD19A1">
        <w:rPr>
          <w:i/>
        </w:rPr>
        <w:t>.</w:t>
      </w:r>
      <w:r w:rsidR="006F05E4">
        <w:rPr>
          <w:i/>
        </w:rPr>
        <w:t xml:space="preserve"> </w:t>
      </w:r>
      <w:r w:rsidR="00C37EB0">
        <w:t>T</w:t>
      </w:r>
      <w:r w:rsidR="00B434FF">
        <w:t>he GPS</w:t>
      </w:r>
      <w:r w:rsidR="00E0443B">
        <w:t xml:space="preserve"> provides </w:t>
      </w:r>
      <w:r w:rsidR="00145059">
        <w:t xml:space="preserve">an overall approach to </w:t>
      </w:r>
      <w:r w:rsidR="00C37EB0">
        <w:t xml:space="preserve">achieve this and </w:t>
      </w:r>
      <w:r w:rsidR="00145059">
        <w:t>accommodat</w:t>
      </w:r>
      <w:r w:rsidR="00C37EB0">
        <w:t xml:space="preserve">e </w:t>
      </w:r>
      <w:r w:rsidR="00145059">
        <w:t xml:space="preserve">housing growth in the context of Geelong, Ballarat and its many townships </w:t>
      </w:r>
      <w:r w:rsidR="00D21720">
        <w:t>and</w:t>
      </w:r>
      <w:r w:rsidR="00145059">
        <w:t xml:space="preserve"> guide future structure plans and rezoning applications. </w:t>
      </w:r>
    </w:p>
    <w:p w14:paraId="69E3FC0E" w14:textId="77777777" w:rsidR="002161C0" w:rsidRPr="00AF22DA" w:rsidRDefault="002161C0" w:rsidP="002161C0">
      <w:r>
        <w:t xml:space="preserve">Primarily, future growth will continue to be focussed in Bannockburn in accordance with the Bannockburn Growth Plan (2021). Bannockburn has capacity to deliver a significant percentage of the Shire’s future housing needs and Plan for Victoria’s housing target </w:t>
      </w:r>
      <w:r w:rsidRPr="003E539B">
        <w:t>of 12,500 new houses for the municipality</w:t>
      </w:r>
      <w:r>
        <w:t>. Additional capacity may also be available at Meredith, Lethbridge, Teesdale, Cambrian Hill and Stonehaven, subject to future strategic work and enabling major infrastructure investment. The strategic groundwork and infrastructure required for consideration of potential future growth areas is identified under ‘Foundations and Fundamentals’ of the</w:t>
      </w:r>
      <w:r w:rsidRPr="60561708">
        <w:rPr>
          <w:i/>
          <w:iCs/>
        </w:rPr>
        <w:t xml:space="preserve"> </w:t>
      </w:r>
      <w:r w:rsidRPr="005960A8">
        <w:rPr>
          <w:iCs/>
        </w:rPr>
        <w:t>GPS</w:t>
      </w:r>
      <w:r>
        <w:t>.</w:t>
      </w:r>
    </w:p>
    <w:p w14:paraId="5CFFCD00" w14:textId="77777777" w:rsidR="00C9153E" w:rsidRDefault="00C9153E" w:rsidP="00C9153E">
      <w:r>
        <w:t>The GPS is a whole of shire, evidence-based strategic land use plan that provides clear direction for managing future population growth across the Shire.</w:t>
      </w:r>
    </w:p>
    <w:p w14:paraId="5C686858" w14:textId="77777777" w:rsidR="00C9153E" w:rsidRDefault="00C9153E" w:rsidP="00C9153E">
      <w:r>
        <w:t xml:space="preserve">It is supported by the findings of the following technical assessments and reports: </w:t>
      </w:r>
    </w:p>
    <w:p w14:paraId="2C77CEAA" w14:textId="5F3E5805" w:rsidR="00C9153E" w:rsidRDefault="00C9153E" w:rsidP="00C9153E">
      <w:pPr>
        <w:pStyle w:val="ListParagraph"/>
        <w:numPr>
          <w:ilvl w:val="0"/>
          <w:numId w:val="22"/>
        </w:numPr>
      </w:pPr>
      <w:r w:rsidRPr="009F1B4B">
        <w:rPr>
          <w:i/>
          <w:iCs/>
        </w:rPr>
        <w:t>Golden Plains Shire Strategic Bushfire Assessment Final Report</w:t>
      </w:r>
      <w:r>
        <w:t>, Kevin Hazell Bushfire Planning (2022)</w:t>
      </w:r>
      <w:r w:rsidR="00B20E15">
        <w:t>.</w:t>
      </w:r>
      <w:r>
        <w:t xml:space="preserve"> </w:t>
      </w:r>
    </w:p>
    <w:p w14:paraId="0B40094E" w14:textId="75C3A343" w:rsidR="00C9153E" w:rsidRDefault="00C9153E" w:rsidP="00C9153E">
      <w:pPr>
        <w:pStyle w:val="ListParagraph"/>
        <w:numPr>
          <w:ilvl w:val="0"/>
          <w:numId w:val="22"/>
        </w:numPr>
      </w:pPr>
      <w:r w:rsidRPr="009F1B4B">
        <w:rPr>
          <w:i/>
          <w:iCs/>
        </w:rPr>
        <w:t>Settlement-scale bushfire assessments for selected places in Golden Plains Shire Final Report</w:t>
      </w:r>
      <w:r>
        <w:t>, Kevin Hazell Bushfire Planning (2022)</w:t>
      </w:r>
      <w:r w:rsidR="00B20E15">
        <w:t>.</w:t>
      </w:r>
    </w:p>
    <w:p w14:paraId="32B1BBFF" w14:textId="77777777" w:rsidR="00C9153E" w:rsidRDefault="00C9153E" w:rsidP="00C9153E">
      <w:pPr>
        <w:pStyle w:val="ListParagraph"/>
        <w:numPr>
          <w:ilvl w:val="0"/>
          <w:numId w:val="22"/>
        </w:numPr>
      </w:pPr>
      <w:r w:rsidRPr="009F1B4B">
        <w:rPr>
          <w:i/>
          <w:iCs/>
        </w:rPr>
        <w:t>Housing Needs Assessment Golden Plains Shire</w:t>
      </w:r>
      <w:r>
        <w:t>, Spatial Economics (2022)</w:t>
      </w:r>
    </w:p>
    <w:p w14:paraId="6785E420" w14:textId="6D5B2D4F" w:rsidR="00C9153E" w:rsidRDefault="00C9153E" w:rsidP="00C9153E">
      <w:pPr>
        <w:pStyle w:val="ListParagraph"/>
        <w:numPr>
          <w:ilvl w:val="0"/>
          <w:numId w:val="22"/>
        </w:numPr>
      </w:pPr>
      <w:r w:rsidRPr="009F1B4B">
        <w:rPr>
          <w:i/>
          <w:iCs/>
        </w:rPr>
        <w:t>Residential land and Housing Needs Assessment Golden Plains Shire,</w:t>
      </w:r>
      <w:r>
        <w:t xml:space="preserve"> Spatial Economics (2022)</w:t>
      </w:r>
      <w:r w:rsidR="00B20E15">
        <w:t>.</w:t>
      </w:r>
    </w:p>
    <w:p w14:paraId="168D8C33" w14:textId="5DE62629" w:rsidR="00C9153E" w:rsidRDefault="00C9153E" w:rsidP="00C9153E">
      <w:pPr>
        <w:pStyle w:val="ListParagraph"/>
        <w:numPr>
          <w:ilvl w:val="0"/>
          <w:numId w:val="22"/>
        </w:numPr>
      </w:pPr>
      <w:r w:rsidRPr="009F1B4B">
        <w:rPr>
          <w:i/>
          <w:iCs/>
        </w:rPr>
        <w:t>Natural Environment and Hazards Analysis Golden Plains Shire</w:t>
      </w:r>
      <w:r>
        <w:t>, Landserv Environment (2022)</w:t>
      </w:r>
      <w:r w:rsidR="00B20E15">
        <w:t>.</w:t>
      </w:r>
    </w:p>
    <w:p w14:paraId="4F483B92" w14:textId="6152D37A" w:rsidR="00C9153E" w:rsidRDefault="00C9153E" w:rsidP="00C9153E">
      <w:pPr>
        <w:pStyle w:val="ListParagraph"/>
        <w:numPr>
          <w:ilvl w:val="0"/>
          <w:numId w:val="22"/>
        </w:numPr>
      </w:pPr>
      <w:r w:rsidRPr="009F1B4B">
        <w:rPr>
          <w:i/>
          <w:iCs/>
        </w:rPr>
        <w:t>First Peoples Cultural Heritage Growing Places Strategy</w:t>
      </w:r>
      <w:r>
        <w:t>, Golden Plains Shire (2023)</w:t>
      </w:r>
      <w:r w:rsidR="00B20E15">
        <w:t>.</w:t>
      </w:r>
    </w:p>
    <w:p w14:paraId="21222EFA" w14:textId="120352A5" w:rsidR="00C9153E" w:rsidRDefault="00C9153E" w:rsidP="00C9153E">
      <w:pPr>
        <w:pStyle w:val="ListParagraph"/>
        <w:numPr>
          <w:ilvl w:val="0"/>
          <w:numId w:val="22"/>
        </w:numPr>
      </w:pPr>
      <w:r>
        <w:rPr>
          <w:i/>
          <w:iCs/>
        </w:rPr>
        <w:t xml:space="preserve">Post Contact Heritage Growing Places Strategy, </w:t>
      </w:r>
      <w:r>
        <w:t>Golden Plains Shire (2024)</w:t>
      </w:r>
      <w:r w:rsidR="00B20E15">
        <w:t>.</w:t>
      </w:r>
    </w:p>
    <w:p w14:paraId="56F52DB6" w14:textId="4187CE54" w:rsidR="004F55CE" w:rsidRDefault="004F55CE" w:rsidP="00C9153E">
      <w:pPr>
        <w:pStyle w:val="ListParagraph"/>
        <w:numPr>
          <w:ilvl w:val="0"/>
          <w:numId w:val="22"/>
        </w:numPr>
      </w:pPr>
      <w:r>
        <w:rPr>
          <w:i/>
          <w:iCs/>
        </w:rPr>
        <w:t xml:space="preserve">Eastern Maar Nation </w:t>
      </w:r>
      <w:r w:rsidR="00AC6E39">
        <w:rPr>
          <w:i/>
          <w:iCs/>
        </w:rPr>
        <w:t>within Golden Plains Shire Council Cultural Values Assessment 11282</w:t>
      </w:r>
      <w:r w:rsidR="00AC6E39">
        <w:rPr>
          <w:iCs/>
        </w:rPr>
        <w:t>, Biosis (2023)</w:t>
      </w:r>
      <w:r w:rsidR="00B20E15">
        <w:rPr>
          <w:iCs/>
        </w:rPr>
        <w:t>.</w:t>
      </w:r>
    </w:p>
    <w:p w14:paraId="3770E59E" w14:textId="24864D86" w:rsidR="00C9153E" w:rsidRDefault="00C9153E" w:rsidP="00C9153E">
      <w:pPr>
        <w:pStyle w:val="ListParagraph"/>
        <w:numPr>
          <w:ilvl w:val="0"/>
          <w:numId w:val="22"/>
        </w:numPr>
      </w:pPr>
      <w:r>
        <w:rPr>
          <w:i/>
          <w:iCs/>
        </w:rPr>
        <w:t xml:space="preserve">Industrial Land Supply and Demand Assessment, Golden Plains Shire, </w:t>
      </w:r>
      <w:r>
        <w:t>Spatial Economics (2022)</w:t>
      </w:r>
      <w:r w:rsidR="00B20E15">
        <w:t>.</w:t>
      </w:r>
    </w:p>
    <w:p w14:paraId="0125AC1A" w14:textId="4F58CF64" w:rsidR="00C9153E" w:rsidRDefault="00C9153E" w:rsidP="00C9153E">
      <w:pPr>
        <w:pStyle w:val="ListParagraph"/>
        <w:numPr>
          <w:ilvl w:val="0"/>
          <w:numId w:val="22"/>
        </w:numPr>
      </w:pPr>
      <w:r>
        <w:rPr>
          <w:i/>
          <w:iCs/>
        </w:rPr>
        <w:t xml:space="preserve">Golden Plains Shire Town Character Profiles, </w:t>
      </w:r>
      <w:r>
        <w:t>Plan2Place (2022)</w:t>
      </w:r>
      <w:r w:rsidR="00B20E15">
        <w:t>.</w:t>
      </w:r>
    </w:p>
    <w:p w14:paraId="1D4822C9" w14:textId="1D1914A2" w:rsidR="00C9153E" w:rsidRDefault="00C9153E" w:rsidP="00C9153E">
      <w:pPr>
        <w:pStyle w:val="ListParagraph"/>
        <w:numPr>
          <w:ilvl w:val="0"/>
          <w:numId w:val="22"/>
        </w:numPr>
      </w:pPr>
      <w:r>
        <w:rPr>
          <w:i/>
          <w:iCs/>
        </w:rPr>
        <w:t xml:space="preserve">Civil Infrastructure Analysis Growing Places Strategy, </w:t>
      </w:r>
      <w:r>
        <w:t>Morphum Environmental (2024)</w:t>
      </w:r>
      <w:r w:rsidR="00B20E15">
        <w:t>.</w:t>
      </w:r>
    </w:p>
    <w:p w14:paraId="736B3B7B" w14:textId="66395481" w:rsidR="00C9153E" w:rsidRDefault="00C9153E" w:rsidP="00C9153E">
      <w:pPr>
        <w:pStyle w:val="ListParagraph"/>
        <w:numPr>
          <w:ilvl w:val="0"/>
          <w:numId w:val="22"/>
        </w:numPr>
      </w:pPr>
      <w:r>
        <w:rPr>
          <w:i/>
          <w:iCs/>
        </w:rPr>
        <w:t xml:space="preserve">Agriculture in Golden Plains Shire, </w:t>
      </w:r>
      <w:r>
        <w:t>Golden Plains Shire (2022)</w:t>
      </w:r>
      <w:r w:rsidR="00B20E15">
        <w:t>.</w:t>
      </w:r>
    </w:p>
    <w:p w14:paraId="73D5C771" w14:textId="406BC7E8" w:rsidR="00C9153E" w:rsidRDefault="00C9153E" w:rsidP="00C9153E">
      <w:pPr>
        <w:pStyle w:val="ListParagraph"/>
        <w:numPr>
          <w:ilvl w:val="0"/>
          <w:numId w:val="22"/>
        </w:numPr>
      </w:pPr>
      <w:r>
        <w:rPr>
          <w:i/>
          <w:iCs/>
        </w:rPr>
        <w:t xml:space="preserve">Golden Plains Shire Biodiversity Protection Assessment, </w:t>
      </w:r>
      <w:r>
        <w:t>Golden Plains Shire (2022)</w:t>
      </w:r>
      <w:r w:rsidR="00B20E15">
        <w:t>.</w:t>
      </w:r>
    </w:p>
    <w:p w14:paraId="6B5135E8" w14:textId="489777C3" w:rsidR="00C9153E" w:rsidRDefault="00C9153E" w:rsidP="00C9153E">
      <w:pPr>
        <w:pStyle w:val="ListParagraph"/>
        <w:numPr>
          <w:ilvl w:val="0"/>
          <w:numId w:val="22"/>
        </w:numPr>
      </w:pPr>
      <w:r>
        <w:rPr>
          <w:i/>
          <w:iCs/>
        </w:rPr>
        <w:t xml:space="preserve">Community Wealth and Wellbeing Analysis, Golden Plains Shire, </w:t>
      </w:r>
      <w:r>
        <w:t xml:space="preserve">SGS </w:t>
      </w:r>
      <w:r>
        <w:lastRenderedPageBreak/>
        <w:t>Economics and Planning (2023).</w:t>
      </w:r>
    </w:p>
    <w:p w14:paraId="258DE8DD" w14:textId="01E0F078" w:rsidR="00C9153E" w:rsidRDefault="00C9153E" w:rsidP="00C9153E">
      <w:pPr>
        <w:pStyle w:val="ListParagraph"/>
        <w:numPr>
          <w:ilvl w:val="0"/>
          <w:numId w:val="22"/>
        </w:numPr>
      </w:pPr>
      <w:r w:rsidRPr="00475989">
        <w:rPr>
          <w:i/>
        </w:rPr>
        <w:t>Community Services and Infrastructure Plan Update</w:t>
      </w:r>
      <w:r w:rsidR="00B20E15">
        <w:rPr>
          <w:i/>
        </w:rPr>
        <w:t>.</w:t>
      </w:r>
      <w:r>
        <w:rPr>
          <w:i/>
          <w:iCs/>
        </w:rPr>
        <w:t xml:space="preserve"> </w:t>
      </w:r>
    </w:p>
    <w:p w14:paraId="22D844DF" w14:textId="68B21A12" w:rsidR="00C9153E" w:rsidRDefault="00C9153E" w:rsidP="00C9153E">
      <w:r>
        <w:t xml:space="preserve">The information in these reports </w:t>
      </w:r>
      <w:r w:rsidR="00E34B6D">
        <w:t>was</w:t>
      </w:r>
      <w:r>
        <w:t xml:space="preserve"> summarised and combined into the </w:t>
      </w:r>
      <w:r w:rsidRPr="00232EAF">
        <w:t>Informing Document</w:t>
      </w:r>
      <w:r w:rsidR="00EF1760">
        <w:rPr>
          <w:i/>
          <w:iCs/>
        </w:rPr>
        <w:t xml:space="preserve">. </w:t>
      </w:r>
      <w:r w:rsidR="00EF1760" w:rsidRPr="00232EAF">
        <w:t xml:space="preserve">This document </w:t>
      </w:r>
      <w:r w:rsidRPr="00EF1760">
        <w:t>demonstrates</w:t>
      </w:r>
      <w:r w:rsidRPr="00EE7DE4">
        <w:t xml:space="preserve"> Golden</w:t>
      </w:r>
      <w:r>
        <w:t xml:space="preserve"> Plains Shire</w:t>
      </w:r>
      <w:r w:rsidR="00114D9C">
        <w:t xml:space="preserve"> Council</w:t>
      </w:r>
      <w:r>
        <w:t xml:space="preserve"> has been carefully planning for growth by undertaking a range of technical reports and assessments to </w:t>
      </w:r>
      <w:r w:rsidR="208567CF">
        <w:t>identify</w:t>
      </w:r>
      <w:r>
        <w:t xml:space="preserve"> natural hazards including bushfire, flooding, environmental qualities, unique landscapes, cultural heritage and the limits of environmental land capability across the municipality</w:t>
      </w:r>
      <w:r w:rsidR="00794149">
        <w:t xml:space="preserve">. </w:t>
      </w:r>
      <w:r>
        <w:t>Work has also been undertaken to determine the service limitations and the costs of providing infrastructure as well as investigating costs of servicing various forms of residential land supply</w:t>
      </w:r>
      <w:r w:rsidR="00794149">
        <w:t xml:space="preserve">. </w:t>
      </w:r>
      <w:r>
        <w:t>Valued characteristics and a comparative significance of towns and areas across the Shire was also undertaken to identify towns or areas that are close to jobs, services, facilities and transport to identify areas suitable for housing</w:t>
      </w:r>
      <w:r w:rsidR="00794149">
        <w:t xml:space="preserve">. </w:t>
      </w:r>
    </w:p>
    <w:p w14:paraId="6741A0BF" w14:textId="46D7A59C" w:rsidR="0051591C" w:rsidRDefault="00C9153E" w:rsidP="00672682">
      <w:pPr>
        <w:pStyle w:val="Bulletlist"/>
        <w:numPr>
          <w:ilvl w:val="0"/>
          <w:numId w:val="0"/>
        </w:numPr>
      </w:pPr>
      <w:r>
        <w:t>The</w:t>
      </w:r>
      <w:r w:rsidR="00247EA9">
        <w:t xml:space="preserve"> GPS</w:t>
      </w:r>
      <w:r>
        <w:t xml:space="preserve"> directs housing growth to areas where it will minimise exposure to natural hazards, protect regionally significant assets, retain agricultural land, support existing settlements and make</w:t>
      </w:r>
      <w:r w:rsidR="3A6E3DFC">
        <w:t xml:space="preserve"> the</w:t>
      </w:r>
      <w:r>
        <w:t xml:space="preserve"> best</w:t>
      </w:r>
      <w:r w:rsidR="5442F5B3">
        <w:t xml:space="preserve"> use</w:t>
      </w:r>
      <w:r>
        <w:t xml:space="preserve"> of infrastructure to meet housing need</w:t>
      </w:r>
      <w:r w:rsidR="062117C9">
        <w:t>s</w:t>
      </w:r>
      <w:r>
        <w:t xml:space="preserve"> within the shire and the region. </w:t>
      </w:r>
      <w:r w:rsidR="4C5E6A73">
        <w:t xml:space="preserve">The GPS </w:t>
      </w:r>
      <w:r w:rsidR="42C5536F">
        <w:t>ensures development</w:t>
      </w:r>
      <w:r>
        <w:t xml:space="preserve"> </w:t>
      </w:r>
      <w:r w:rsidR="5E34BB1B">
        <w:t>is located</w:t>
      </w:r>
      <w:r>
        <w:t xml:space="preserve"> where it is best suited, delivers the most benefits to the Golden Plains </w:t>
      </w:r>
      <w:r w:rsidR="007D16AA">
        <w:t>c</w:t>
      </w:r>
      <w:r>
        <w:t xml:space="preserve">ommunity and protects the valued places, lifestyle and assets of the Shire. Incorporating the findings and directions of the GPS into the planning scheme will provide certainty for the future and ensures Council is ready to </w:t>
      </w:r>
      <w:r w:rsidR="6BF5F91F">
        <w:t>deliver</w:t>
      </w:r>
      <w:r>
        <w:t xml:space="preserve"> well planned, thoughtfully sequenced growth.</w:t>
      </w:r>
    </w:p>
    <w:p w14:paraId="22CB40E4" w14:textId="64318043" w:rsidR="00A15C2E" w:rsidRDefault="00A15C2E" w:rsidP="006A19B5">
      <w:pPr>
        <w:pStyle w:val="Heading3"/>
      </w:pPr>
      <w:r>
        <w:t>How does the amendment implement the objectives of planning in Victoria?</w:t>
      </w:r>
    </w:p>
    <w:p w14:paraId="66C1F934" w14:textId="5289781F" w:rsidR="00FA618D" w:rsidRPr="00AF22DA" w:rsidRDefault="00FA618D" w:rsidP="00A15C2E">
      <w:r w:rsidRPr="00AF22DA">
        <w:t xml:space="preserve">The amendment implements the following objectives for planning in Victoria as outlined in Section 4(1) and 12(1)(a) of the </w:t>
      </w:r>
      <w:r w:rsidRPr="00CC4273">
        <w:rPr>
          <w:i/>
        </w:rPr>
        <w:t>Planning and Environment Act 1987</w:t>
      </w:r>
      <w:r w:rsidRPr="00AF22DA">
        <w:t>:</w:t>
      </w:r>
    </w:p>
    <w:p w14:paraId="13E0F431" w14:textId="5F06DCED" w:rsidR="00607663" w:rsidRPr="00705DAB" w:rsidRDefault="00607663" w:rsidP="00705DAB">
      <w:pPr>
        <w:pStyle w:val="ListParagraph"/>
        <w:numPr>
          <w:ilvl w:val="0"/>
          <w:numId w:val="25"/>
        </w:numPr>
        <w:ind w:left="284" w:hanging="284"/>
        <w:rPr>
          <w:i/>
        </w:rPr>
      </w:pPr>
      <w:r w:rsidRPr="00705DAB">
        <w:rPr>
          <w:i/>
        </w:rPr>
        <w:t>“</w:t>
      </w:r>
      <w:r w:rsidR="00810C07" w:rsidRPr="00705DAB">
        <w:rPr>
          <w:i/>
        </w:rPr>
        <w:t>P</w:t>
      </w:r>
      <w:r w:rsidRPr="00705DAB">
        <w:rPr>
          <w:i/>
        </w:rPr>
        <w:t>rovide for the fair, orderly, economic and sustainable use, and development of land”</w:t>
      </w:r>
    </w:p>
    <w:p w14:paraId="78BEFBA4" w14:textId="3DD90F1D" w:rsidR="00607663" w:rsidRPr="00AF22DA" w:rsidRDefault="00A660EE" w:rsidP="00705DAB">
      <w:pPr>
        <w:ind w:left="284"/>
      </w:pPr>
      <w:r w:rsidRPr="00AF22DA">
        <w:t xml:space="preserve">The </w:t>
      </w:r>
      <w:r w:rsidR="00607663" w:rsidRPr="00AF22DA">
        <w:t>amendment wil</w:t>
      </w:r>
      <w:r w:rsidR="007A00A0" w:rsidRPr="00AF22DA">
        <w:t>l</w:t>
      </w:r>
      <w:r w:rsidR="00607663" w:rsidRPr="00AF22DA">
        <w:t xml:space="preserve"> result in the fair, orderly, economic and sustainable use and development of land by </w:t>
      </w:r>
      <w:r w:rsidR="00032F77" w:rsidRPr="00AF22DA">
        <w:t xml:space="preserve">implementing the </w:t>
      </w:r>
      <w:r w:rsidR="00D965BA" w:rsidRPr="009E762C">
        <w:rPr>
          <w:iCs/>
        </w:rPr>
        <w:t>GPS</w:t>
      </w:r>
      <w:r w:rsidR="009D754F" w:rsidRPr="00D965BA">
        <w:t xml:space="preserve"> </w:t>
      </w:r>
      <w:r w:rsidR="00126021" w:rsidRPr="00D965BA">
        <w:t>whi</w:t>
      </w:r>
      <w:r w:rsidR="00126021" w:rsidRPr="00AF22DA">
        <w:t xml:space="preserve">ch </w:t>
      </w:r>
      <w:r w:rsidR="00B67F92" w:rsidRPr="00AF22DA">
        <w:t xml:space="preserve">plans for </w:t>
      </w:r>
      <w:r w:rsidR="002D2FA3" w:rsidRPr="00AF22DA">
        <w:t xml:space="preserve">equitable </w:t>
      </w:r>
      <w:r w:rsidR="005F2E28" w:rsidRPr="00AF22DA">
        <w:t>enhancement</w:t>
      </w:r>
      <w:r w:rsidR="00B9133C" w:rsidRPr="00AF22DA">
        <w:t xml:space="preserve"> of </w:t>
      </w:r>
      <w:r w:rsidR="002D2FA3" w:rsidRPr="00AF22DA">
        <w:t>wealth, wellbeing</w:t>
      </w:r>
      <w:r w:rsidR="00B9133C" w:rsidRPr="00AF22DA">
        <w:t xml:space="preserve"> and</w:t>
      </w:r>
      <w:r w:rsidR="002D2FA3" w:rsidRPr="00AF22DA">
        <w:t xml:space="preserve"> </w:t>
      </w:r>
      <w:r w:rsidR="00B67F92" w:rsidRPr="00AF22DA">
        <w:t xml:space="preserve">sustainability across the Shire </w:t>
      </w:r>
      <w:r w:rsidR="009E0293" w:rsidRPr="00AF22DA">
        <w:t xml:space="preserve">through growth </w:t>
      </w:r>
      <w:r w:rsidR="00582754" w:rsidRPr="00AF22DA">
        <w:t>and expansion of investment in services</w:t>
      </w:r>
      <w:r w:rsidR="00C83A8F" w:rsidRPr="00AF22DA">
        <w:t>,</w:t>
      </w:r>
      <w:r w:rsidR="00582754" w:rsidRPr="00AF22DA">
        <w:t xml:space="preserve"> infrastructure</w:t>
      </w:r>
      <w:r w:rsidR="00C83A8F" w:rsidRPr="00AF22DA">
        <w:t xml:space="preserve"> and local </w:t>
      </w:r>
      <w:r w:rsidR="00595722" w:rsidRPr="00AF22DA">
        <w:t>employment</w:t>
      </w:r>
      <w:r w:rsidR="00794149">
        <w:t xml:space="preserve">. </w:t>
      </w:r>
      <w:r w:rsidR="00595722" w:rsidRPr="00AF22DA">
        <w:t xml:space="preserve">The </w:t>
      </w:r>
      <w:r w:rsidR="00DE335E" w:rsidRPr="00AF22DA">
        <w:t xml:space="preserve">findings of the evidence-based </w:t>
      </w:r>
      <w:r w:rsidR="00DE335E" w:rsidRPr="008B5C8E">
        <w:t>Informing Document</w:t>
      </w:r>
      <w:r w:rsidR="00FE17FC" w:rsidRPr="008B5C8E">
        <w:t xml:space="preserve"> </w:t>
      </w:r>
      <w:r w:rsidR="009139A8" w:rsidRPr="00AF22DA">
        <w:t xml:space="preserve">determine the ‘carrying capacity’ of the Shire and the </w:t>
      </w:r>
      <w:r w:rsidR="00BB4A6D">
        <w:t>GPS</w:t>
      </w:r>
      <w:r w:rsidR="00FE17FC" w:rsidRPr="00AF22DA">
        <w:t xml:space="preserve"> </w:t>
      </w:r>
      <w:r w:rsidR="00595722" w:rsidRPr="00AF22DA">
        <w:t xml:space="preserve">balances </w:t>
      </w:r>
      <w:r w:rsidR="00141F77" w:rsidRPr="00AF22DA">
        <w:t xml:space="preserve">growth </w:t>
      </w:r>
      <w:r w:rsidR="00044CD8" w:rsidRPr="00AF22DA">
        <w:t xml:space="preserve">potential with </w:t>
      </w:r>
      <w:r w:rsidR="00E24449" w:rsidRPr="00AF22DA">
        <w:t xml:space="preserve">the </w:t>
      </w:r>
      <w:r w:rsidR="006F0065" w:rsidRPr="00AF22DA">
        <w:t>Shire’s</w:t>
      </w:r>
      <w:r w:rsidR="00D31C50" w:rsidRPr="00AF22DA">
        <w:t xml:space="preserve"> </w:t>
      </w:r>
      <w:r w:rsidR="004C22DD" w:rsidRPr="00AF22DA">
        <w:t xml:space="preserve">values </w:t>
      </w:r>
      <w:r w:rsidR="00D31C50" w:rsidRPr="00AF22DA">
        <w:t xml:space="preserve">of </w:t>
      </w:r>
      <w:r w:rsidR="00BD3767" w:rsidRPr="00AF22DA">
        <w:t>community, liveability, sustainability and prosperity,</w:t>
      </w:r>
      <w:r w:rsidR="00E24449" w:rsidRPr="00AF22DA">
        <w:t xml:space="preserve"> as articulated in the </w:t>
      </w:r>
      <w:r w:rsidR="00BD3767" w:rsidRPr="00AF22DA">
        <w:rPr>
          <w:i/>
          <w:iCs/>
        </w:rPr>
        <w:t>Golden Plains</w:t>
      </w:r>
      <w:r w:rsidR="00BD3767" w:rsidRPr="00AF22DA">
        <w:t xml:space="preserve"> </w:t>
      </w:r>
      <w:r w:rsidR="00E24449" w:rsidRPr="00AF22DA">
        <w:rPr>
          <w:i/>
          <w:iCs/>
        </w:rPr>
        <w:t>Community Vision 2040</w:t>
      </w:r>
      <w:r w:rsidR="00B512DF" w:rsidRPr="00AF22DA">
        <w:t>.</w:t>
      </w:r>
    </w:p>
    <w:p w14:paraId="03E01DDE" w14:textId="1451DD71" w:rsidR="00810C07" w:rsidRPr="00827B7B" w:rsidRDefault="00827B7B" w:rsidP="00705DAB">
      <w:pPr>
        <w:ind w:left="284" w:hanging="284"/>
      </w:pPr>
      <w:r>
        <w:rPr>
          <w:i/>
        </w:rPr>
        <w:t>c)</w:t>
      </w:r>
      <w:r w:rsidR="00810C07" w:rsidRPr="00705DAB">
        <w:rPr>
          <w:i/>
        </w:rPr>
        <w:t>‘Secure a pleasant and efficient and safe working, living and recreational environment for all Victorians and visitors for Victoria’</w:t>
      </w:r>
    </w:p>
    <w:p w14:paraId="127DCC4C" w14:textId="63C6E850" w:rsidR="00E051AB" w:rsidRPr="00AF22DA" w:rsidRDefault="00810C07" w:rsidP="00705DAB">
      <w:pPr>
        <w:ind w:left="284"/>
      </w:pPr>
      <w:r w:rsidRPr="00AF22DA">
        <w:t xml:space="preserve">The amendment will </w:t>
      </w:r>
      <w:r w:rsidR="004C6737" w:rsidRPr="00AF22DA">
        <w:t>direct</w:t>
      </w:r>
      <w:r w:rsidRPr="00AF22DA">
        <w:t xml:space="preserve"> </w:t>
      </w:r>
      <w:r w:rsidR="00390B94" w:rsidRPr="00AF22DA">
        <w:t xml:space="preserve">housing growth to suitable areas </w:t>
      </w:r>
      <w:r w:rsidR="007C28E4" w:rsidRPr="00AF22DA">
        <w:t xml:space="preserve">with low risk from bushfire, flood and other natural and human-made hazards and </w:t>
      </w:r>
      <w:r w:rsidR="00AD00DA" w:rsidRPr="00AF22DA">
        <w:t xml:space="preserve">ensure growth is supported with the essential services and infrastructure needed </w:t>
      </w:r>
      <w:r w:rsidR="00887869" w:rsidRPr="00AF22DA">
        <w:t xml:space="preserve">for </w:t>
      </w:r>
      <w:r w:rsidR="00140279" w:rsidRPr="00AF22DA">
        <w:t xml:space="preserve">healthy </w:t>
      </w:r>
      <w:r w:rsidR="00140279" w:rsidRPr="00AF22DA">
        <w:lastRenderedPageBreak/>
        <w:t>communities</w:t>
      </w:r>
      <w:r w:rsidR="003471E6" w:rsidRPr="00AF22DA">
        <w:t xml:space="preserve">, where people can live, work, connect and thrive. </w:t>
      </w:r>
    </w:p>
    <w:p w14:paraId="55256F04" w14:textId="75904765" w:rsidR="00C87266" w:rsidRPr="00AF22DA" w:rsidRDefault="00C83D6E" w:rsidP="00705DAB">
      <w:pPr>
        <w:ind w:left="284" w:hanging="284"/>
      </w:pPr>
      <w:r>
        <w:rPr>
          <w:i/>
        </w:rPr>
        <w:t>d)</w:t>
      </w:r>
      <w:r w:rsidR="00E051AB" w:rsidRPr="00705DAB">
        <w:rPr>
          <w:i/>
        </w:rPr>
        <w:t>Conserve and enhance</w:t>
      </w:r>
      <w:r w:rsidR="007F5308" w:rsidRPr="00705DAB">
        <w:rPr>
          <w:i/>
        </w:rPr>
        <w:t xml:space="preserve"> those buildings, areas or other places which are of scientific, aesthetic, architectural </w:t>
      </w:r>
      <w:r w:rsidR="00BD62F0" w:rsidRPr="00705DAB">
        <w:rPr>
          <w:i/>
        </w:rPr>
        <w:t xml:space="preserve">or </w:t>
      </w:r>
      <w:r w:rsidR="00E00696" w:rsidRPr="00705DAB">
        <w:rPr>
          <w:i/>
        </w:rPr>
        <w:t xml:space="preserve">historical interest, or otherwise </w:t>
      </w:r>
      <w:r w:rsidR="00C87266" w:rsidRPr="00705DAB">
        <w:rPr>
          <w:i/>
        </w:rPr>
        <w:t>of special cultural value”</w:t>
      </w:r>
    </w:p>
    <w:p w14:paraId="2C36A647" w14:textId="45C09820" w:rsidR="008E71C1" w:rsidRPr="00AF22DA" w:rsidRDefault="00C87266" w:rsidP="00705DAB">
      <w:pPr>
        <w:ind w:left="284"/>
      </w:pPr>
      <w:r w:rsidRPr="00116410">
        <w:t xml:space="preserve">The </w:t>
      </w:r>
      <w:r w:rsidR="00116410" w:rsidRPr="00D11964">
        <w:t>GPS</w:t>
      </w:r>
      <w:r w:rsidR="00444A3C" w:rsidRPr="00116410">
        <w:t xml:space="preserve"> seeks</w:t>
      </w:r>
      <w:r w:rsidR="00444A3C" w:rsidRPr="00AF22DA">
        <w:t xml:space="preserve"> to</w:t>
      </w:r>
      <w:r w:rsidR="00132DB5" w:rsidRPr="00AF22DA">
        <w:t xml:space="preserve"> protect</w:t>
      </w:r>
      <w:r w:rsidR="00444A3C" w:rsidRPr="00AF22DA">
        <w:t xml:space="preserve"> </w:t>
      </w:r>
      <w:r w:rsidR="00132DB5" w:rsidRPr="00AF22DA">
        <w:t>the Shire’s</w:t>
      </w:r>
      <w:r w:rsidR="00444A3C" w:rsidRPr="00AF22DA">
        <w:t xml:space="preserve"> valued landscapes, culture and lifestyle by retaining agricultural land</w:t>
      </w:r>
      <w:r w:rsidR="00423B7E" w:rsidRPr="00AF22DA">
        <w:t xml:space="preserve">, continuing to identify and conserve places with cultural heritage significance, connect and enhance important biodiversity areas and wildlife corridors and retaining </w:t>
      </w:r>
      <w:r w:rsidR="00BA4D01" w:rsidRPr="00AF22DA">
        <w:t xml:space="preserve">the rural feel across the Shire by keeping a mix of small towns, localities and district townships and focussing </w:t>
      </w:r>
      <w:r w:rsidR="00E80724" w:rsidRPr="00AF22DA">
        <w:t xml:space="preserve">housing </w:t>
      </w:r>
      <w:r w:rsidR="004F7B39" w:rsidRPr="00AF22DA">
        <w:t xml:space="preserve">growth to selected </w:t>
      </w:r>
      <w:r w:rsidR="00210582" w:rsidRPr="00AF22DA">
        <w:t>district towns</w:t>
      </w:r>
      <w:r w:rsidR="004F7B39" w:rsidRPr="00AF22DA">
        <w:t>,</w:t>
      </w:r>
      <w:r w:rsidR="00BA4D01" w:rsidRPr="00AF22DA">
        <w:t xml:space="preserve"> </w:t>
      </w:r>
      <w:r w:rsidR="00293140" w:rsidRPr="00AF22DA">
        <w:t>regional and sub-regional centres</w:t>
      </w:r>
      <w:r w:rsidR="00794149">
        <w:t xml:space="preserve">. </w:t>
      </w:r>
    </w:p>
    <w:p w14:paraId="68B2FEEA" w14:textId="32316684" w:rsidR="00AA00AB" w:rsidRPr="00AF22DA" w:rsidRDefault="00AC6449" w:rsidP="00705DAB">
      <w:pPr>
        <w:ind w:left="284"/>
      </w:pPr>
      <w:r w:rsidRPr="00AF22DA">
        <w:t xml:space="preserve">The amendment updates </w:t>
      </w:r>
      <w:r w:rsidR="00AA00AB" w:rsidRPr="00AF22DA">
        <w:t>Clause 02.03-5 Built Environment Heritage to reflect a commitment to:</w:t>
      </w:r>
    </w:p>
    <w:p w14:paraId="347F2CED" w14:textId="13C39ACE" w:rsidR="00F33412" w:rsidRPr="00AF22DA" w:rsidRDefault="00F33412" w:rsidP="00705DAB">
      <w:pPr>
        <w:pStyle w:val="ListParagraph"/>
        <w:numPr>
          <w:ilvl w:val="0"/>
          <w:numId w:val="26"/>
        </w:numPr>
        <w:ind w:left="567" w:hanging="283"/>
      </w:pPr>
      <w:r>
        <w:t xml:space="preserve">Acknowledge </w:t>
      </w:r>
      <w:r w:rsidRPr="00AC19E3">
        <w:t>Wada</w:t>
      </w:r>
      <w:r w:rsidR="003D68E7">
        <w:t>w</w:t>
      </w:r>
      <w:r w:rsidRPr="00AC19E3">
        <w:t>urrung</w:t>
      </w:r>
      <w:r>
        <w:t xml:space="preserve"> and Easter</w:t>
      </w:r>
      <w:r w:rsidR="009E762C">
        <w:t>n</w:t>
      </w:r>
      <w:r>
        <w:t xml:space="preserve"> Maar a</w:t>
      </w:r>
      <w:r w:rsidR="5A97756E">
        <w:t>s</w:t>
      </w:r>
      <w:r>
        <w:t xml:space="preserve"> the traditional knowledge holders.</w:t>
      </w:r>
    </w:p>
    <w:p w14:paraId="4EFBC8E3" w14:textId="008DED43" w:rsidR="00F33412" w:rsidRPr="00AF22DA" w:rsidRDefault="00A218EE" w:rsidP="00705DAB">
      <w:pPr>
        <w:pStyle w:val="ListParagraph"/>
        <w:numPr>
          <w:ilvl w:val="0"/>
          <w:numId w:val="26"/>
        </w:numPr>
        <w:ind w:left="567" w:hanging="283"/>
      </w:pPr>
      <w:r w:rsidRPr="00AF22DA">
        <w:t>Ensure the protection and enhancement of places and features of natural, archaeological, and cultural heritage significance.</w:t>
      </w:r>
    </w:p>
    <w:p w14:paraId="67963CD9" w14:textId="1B8A22C0" w:rsidR="00AA00AB" w:rsidRPr="00AF22DA" w:rsidRDefault="00AA00AB" w:rsidP="00705DAB">
      <w:pPr>
        <w:pStyle w:val="ListParagraph"/>
        <w:numPr>
          <w:ilvl w:val="0"/>
          <w:numId w:val="26"/>
        </w:numPr>
        <w:ind w:left="567" w:hanging="283"/>
      </w:pPr>
      <w:r>
        <w:t>Respect First Peoples perspectives of post contact history</w:t>
      </w:r>
      <w:r w:rsidR="6B0BF6C7">
        <w:t>.</w:t>
      </w:r>
    </w:p>
    <w:p w14:paraId="653B43A4" w14:textId="48C7FFA5" w:rsidR="001E7CDE" w:rsidRPr="00AF22DA" w:rsidRDefault="00AA00AB" w:rsidP="00705DAB">
      <w:pPr>
        <w:pStyle w:val="ListParagraph"/>
        <w:numPr>
          <w:ilvl w:val="0"/>
          <w:numId w:val="26"/>
        </w:numPr>
        <w:ind w:left="567" w:hanging="283"/>
      </w:pPr>
      <w:r>
        <w:t>Investigate the potential of herit</w:t>
      </w:r>
      <w:r w:rsidR="001E7CDE">
        <w:t>age places and objects prior to urban development</w:t>
      </w:r>
      <w:r w:rsidR="787853DD">
        <w:t>.</w:t>
      </w:r>
    </w:p>
    <w:p w14:paraId="3C17A355" w14:textId="6E9A2682" w:rsidR="007C4FE9" w:rsidRPr="00AF22DA" w:rsidRDefault="001E7CDE" w:rsidP="00705DAB">
      <w:pPr>
        <w:pStyle w:val="ListParagraph"/>
        <w:numPr>
          <w:ilvl w:val="0"/>
          <w:numId w:val="26"/>
        </w:numPr>
        <w:ind w:left="567" w:hanging="283"/>
      </w:pPr>
      <w:r>
        <w:t xml:space="preserve">Incorporate registered heritage places </w:t>
      </w:r>
      <w:r w:rsidR="007C4FE9">
        <w:t>into the urban landscape to protect and conserve the heritage place</w:t>
      </w:r>
      <w:r w:rsidR="3F13C77E">
        <w:t>.</w:t>
      </w:r>
    </w:p>
    <w:p w14:paraId="592505EB" w14:textId="77C76FF8" w:rsidR="00EF640A" w:rsidRPr="00AF22DA" w:rsidRDefault="007C4FE9" w:rsidP="00705DAB">
      <w:pPr>
        <w:pStyle w:val="ListParagraph"/>
        <w:numPr>
          <w:ilvl w:val="0"/>
          <w:numId w:val="26"/>
        </w:numPr>
        <w:ind w:left="567" w:hanging="283"/>
      </w:pPr>
      <w:r w:rsidRPr="00AF22DA">
        <w:t xml:space="preserve">Design that protects heritage places adjacent to major upgrades to the integrated transport network and essential </w:t>
      </w:r>
      <w:r w:rsidR="00EF640A" w:rsidRPr="00AF22DA">
        <w:t xml:space="preserve">services/infrastructure. </w:t>
      </w:r>
    </w:p>
    <w:p w14:paraId="49F7E538" w14:textId="686F509B" w:rsidR="00A75B36" w:rsidRPr="00AF22DA" w:rsidRDefault="00A75B36" w:rsidP="00CB244A">
      <w:pPr>
        <w:ind w:left="284"/>
      </w:pPr>
      <w:r w:rsidRPr="00AF22DA">
        <w:t>The amendment includes the addition of Clause 15.03-</w:t>
      </w:r>
      <w:r w:rsidR="00644C5A">
        <w:t>1</w:t>
      </w:r>
      <w:r w:rsidRPr="00AF22DA">
        <w:t>L</w:t>
      </w:r>
      <w:r w:rsidR="00644C5A">
        <w:t>-0</w:t>
      </w:r>
      <w:r w:rsidR="00623BB2">
        <w:t>2</w:t>
      </w:r>
      <w:r w:rsidRPr="00AF22DA">
        <w:t xml:space="preserve"> Dry Stone Walls to incorporate these walls into the urban landscape</w:t>
      </w:r>
      <w:r>
        <w:t xml:space="preserve">. </w:t>
      </w:r>
    </w:p>
    <w:p w14:paraId="7053C1B9" w14:textId="2A16E6C1" w:rsidR="00546595" w:rsidRPr="00AF22DA" w:rsidRDefault="00A402A8" w:rsidP="00705DAB">
      <w:pPr>
        <w:ind w:left="284"/>
      </w:pPr>
      <w:r w:rsidRPr="00AF22DA">
        <w:t xml:space="preserve">The amendment </w:t>
      </w:r>
      <w:r w:rsidR="0098003B">
        <w:t>inserts</w:t>
      </w:r>
      <w:r w:rsidR="00724E17">
        <w:t xml:space="preserve"> a new </w:t>
      </w:r>
      <w:r w:rsidRPr="00AF22DA">
        <w:t xml:space="preserve">Clause </w:t>
      </w:r>
      <w:r w:rsidR="00754CC3" w:rsidRPr="00AF22DA">
        <w:t>15.03-2L</w:t>
      </w:r>
      <w:r w:rsidR="005547C5">
        <w:t>-01</w:t>
      </w:r>
      <w:r w:rsidR="00754CC3" w:rsidRPr="00AF22DA">
        <w:t xml:space="preserve"> Aboriginal Heritage </w:t>
      </w:r>
      <w:r w:rsidR="00584B8A">
        <w:t>– Golden Plains</w:t>
      </w:r>
      <w:r w:rsidR="00754CC3" w:rsidRPr="00AF22DA">
        <w:t xml:space="preserve"> to include the objective </w:t>
      </w:r>
      <w:r w:rsidR="00F30C09" w:rsidRPr="00AF22DA">
        <w:t xml:space="preserve">to acknowledge </w:t>
      </w:r>
      <w:r w:rsidR="00F30C09" w:rsidRPr="00AC19E3">
        <w:t>Wada</w:t>
      </w:r>
      <w:r w:rsidR="003D68E7">
        <w:t>w</w:t>
      </w:r>
      <w:r w:rsidR="00F30C09" w:rsidRPr="00AC19E3">
        <w:t>urrung</w:t>
      </w:r>
      <w:r w:rsidR="00F30C09" w:rsidRPr="00AF22DA">
        <w:t xml:space="preserve"> and Eastern Maar traditional </w:t>
      </w:r>
      <w:r w:rsidR="008E71C1" w:rsidRPr="00AF22DA">
        <w:t xml:space="preserve">knowledge and further support the identification, </w:t>
      </w:r>
      <w:r w:rsidR="00823E10" w:rsidRPr="00AF22DA">
        <w:t xml:space="preserve">assessment, protection, and conservation of places with cultural heritage </w:t>
      </w:r>
      <w:r w:rsidR="00513093" w:rsidRPr="00AF22DA">
        <w:t>significance</w:t>
      </w:r>
      <w:r w:rsidR="00794149">
        <w:t xml:space="preserve">. </w:t>
      </w:r>
    </w:p>
    <w:p w14:paraId="2300ADB7" w14:textId="5DCEDBA0" w:rsidR="003762EE" w:rsidRPr="00AF22DA" w:rsidRDefault="007F7D5E" w:rsidP="00705DAB">
      <w:pPr>
        <w:ind w:left="284" w:hanging="284"/>
      </w:pPr>
      <w:r>
        <w:t xml:space="preserve">f) </w:t>
      </w:r>
      <w:r w:rsidR="00B16393" w:rsidRPr="00AF22DA">
        <w:t>‘</w:t>
      </w:r>
      <w:r w:rsidR="00B16393" w:rsidRPr="00705DAB">
        <w:rPr>
          <w:i/>
        </w:rPr>
        <w:t>Facilitate development in accordance with the objectives set out in para</w:t>
      </w:r>
      <w:r w:rsidR="00FC5FDD" w:rsidRPr="00705DAB">
        <w:rPr>
          <w:i/>
        </w:rPr>
        <w:t xml:space="preserve">graphs </w:t>
      </w:r>
      <w:r w:rsidR="00500C65" w:rsidRPr="00705DAB">
        <w:rPr>
          <w:i/>
        </w:rPr>
        <w:t>(a)</w:t>
      </w:r>
      <w:r w:rsidR="003762EE" w:rsidRPr="00705DAB">
        <w:rPr>
          <w:i/>
        </w:rPr>
        <w:t>,  (c), (d) and (e) and</w:t>
      </w:r>
    </w:p>
    <w:p w14:paraId="50BB6379" w14:textId="52CBA18D" w:rsidR="0039759D" w:rsidRPr="00705DAB" w:rsidRDefault="00BE20BD" w:rsidP="00705DAB">
      <w:pPr>
        <w:ind w:left="284"/>
        <w:rPr>
          <w:i/>
        </w:rPr>
      </w:pPr>
      <w:r w:rsidRPr="00AF22DA">
        <w:t xml:space="preserve">The amendment </w:t>
      </w:r>
      <w:r w:rsidR="0006404A" w:rsidRPr="00AF22DA">
        <w:t>updates the suite of planning scheme provisions</w:t>
      </w:r>
      <w:r w:rsidR="00E56F3B" w:rsidRPr="00AF22DA">
        <w:t xml:space="preserve"> to guide development for the benefit of Golden Plains Shire, consistent with state planning policy.</w:t>
      </w:r>
      <w:r w:rsidR="0006404A" w:rsidRPr="00AF22DA">
        <w:t xml:space="preserve"> </w:t>
      </w:r>
    </w:p>
    <w:p w14:paraId="05D3FE44" w14:textId="69018E3D" w:rsidR="00B16393" w:rsidRPr="00705DAB" w:rsidRDefault="009E108D" w:rsidP="00705DAB">
      <w:pPr>
        <w:ind w:left="142" w:hanging="142"/>
        <w:rPr>
          <w:i/>
        </w:rPr>
      </w:pPr>
      <w:r>
        <w:rPr>
          <w:i/>
        </w:rPr>
        <w:t>g)</w:t>
      </w:r>
      <w:r w:rsidR="0039759D" w:rsidRPr="00705DAB">
        <w:rPr>
          <w:i/>
        </w:rPr>
        <w:t>‘Balance the present and future interests of all Victorians”</w:t>
      </w:r>
    </w:p>
    <w:p w14:paraId="17FD152E" w14:textId="0A74162C" w:rsidR="00B97282" w:rsidRPr="00AF22DA" w:rsidRDefault="00B97282" w:rsidP="00705DAB">
      <w:pPr>
        <w:ind w:left="284"/>
      </w:pPr>
      <w:r w:rsidRPr="00AF22DA">
        <w:t xml:space="preserve">The amendment identifies </w:t>
      </w:r>
      <w:r w:rsidR="00F237DF" w:rsidRPr="00AF22DA">
        <w:t xml:space="preserve">areas </w:t>
      </w:r>
      <w:r w:rsidR="005A6101" w:rsidRPr="00AF22DA">
        <w:t xml:space="preserve">and </w:t>
      </w:r>
      <w:r w:rsidR="008937B6" w:rsidRPr="00AF22DA">
        <w:t xml:space="preserve">updates local planning </w:t>
      </w:r>
      <w:r w:rsidR="005A6101" w:rsidRPr="00AF22DA">
        <w:t xml:space="preserve">policy </w:t>
      </w:r>
      <w:r w:rsidR="008937B6" w:rsidRPr="00AF22DA">
        <w:t xml:space="preserve">to </w:t>
      </w:r>
      <w:r w:rsidR="00B52490" w:rsidRPr="00AF22DA">
        <w:t xml:space="preserve">cater for </w:t>
      </w:r>
      <w:r w:rsidR="00D607E9" w:rsidRPr="00AF22DA">
        <w:t xml:space="preserve">future </w:t>
      </w:r>
      <w:r w:rsidR="00B52490" w:rsidRPr="00AF22DA">
        <w:t xml:space="preserve">housing </w:t>
      </w:r>
      <w:r w:rsidR="001178DB" w:rsidRPr="00AF22DA">
        <w:t xml:space="preserve">growth, including </w:t>
      </w:r>
      <w:r w:rsidR="00CF6102" w:rsidRPr="00AF22DA">
        <w:t>Plan for Victoria’s</w:t>
      </w:r>
      <w:r w:rsidR="001178DB" w:rsidRPr="00AF22DA">
        <w:t xml:space="preserve"> municipal Housing Target</w:t>
      </w:r>
      <w:r w:rsidR="00F02374" w:rsidRPr="00AF22DA">
        <w:t>.</w:t>
      </w:r>
      <w:r w:rsidR="001178DB" w:rsidRPr="00AF22DA">
        <w:t xml:space="preserve"> </w:t>
      </w:r>
    </w:p>
    <w:p w14:paraId="12365CA5" w14:textId="2275E7BB" w:rsidR="00A13972" w:rsidRPr="00AF22DA" w:rsidRDefault="00A13972" w:rsidP="00705DAB">
      <w:pPr>
        <w:ind w:left="284"/>
      </w:pPr>
      <w:r>
        <w:t xml:space="preserve">The </w:t>
      </w:r>
      <w:r w:rsidR="00FF70F9">
        <w:t>amendment</w:t>
      </w:r>
      <w:r w:rsidR="001C4D94">
        <w:t xml:space="preserve"> will</w:t>
      </w:r>
      <w:r w:rsidR="00FF70F9">
        <w:t xml:space="preserve"> implement the</w:t>
      </w:r>
      <w:r w:rsidR="00CC379C">
        <w:t xml:space="preserve"> GPS</w:t>
      </w:r>
      <w:r w:rsidR="0031002D">
        <w:t xml:space="preserve"> </w:t>
      </w:r>
      <w:r>
        <w:t>to</w:t>
      </w:r>
      <w:r w:rsidR="00D6589A">
        <w:t xml:space="preserve"> ensure the Shire is ready to meet </w:t>
      </w:r>
      <w:r w:rsidR="00D05022">
        <w:t xml:space="preserve">housing demand </w:t>
      </w:r>
      <w:r w:rsidR="00C30B18">
        <w:t xml:space="preserve">in a logical </w:t>
      </w:r>
      <w:r w:rsidR="00047269">
        <w:t>and orderly sequence</w:t>
      </w:r>
      <w:r w:rsidR="0234285B">
        <w:t>.</w:t>
      </w:r>
      <w:r w:rsidR="00047269">
        <w:t xml:space="preserve"> </w:t>
      </w:r>
      <w:r w:rsidR="2C7C2535">
        <w:t>N</w:t>
      </w:r>
      <w:r w:rsidR="00AF14F0">
        <w:t xml:space="preserve">ecessary </w:t>
      </w:r>
      <w:r w:rsidR="009F6F4B">
        <w:t>infrast</w:t>
      </w:r>
      <w:r w:rsidR="00082CA9">
        <w:t>ructure</w:t>
      </w:r>
      <w:r w:rsidR="003708F1">
        <w:t xml:space="preserve"> </w:t>
      </w:r>
      <w:r w:rsidR="05714DAC">
        <w:t xml:space="preserve">is </w:t>
      </w:r>
      <w:r w:rsidR="05714DAC">
        <w:lastRenderedPageBreak/>
        <w:t>identified</w:t>
      </w:r>
      <w:r w:rsidR="00432D80">
        <w:t xml:space="preserve"> and </w:t>
      </w:r>
      <w:r w:rsidR="004063E4">
        <w:t>integrated as a precondition</w:t>
      </w:r>
      <w:r w:rsidR="037BE91B">
        <w:t xml:space="preserve"> to growth,</w:t>
      </w:r>
      <w:r w:rsidR="004063E4">
        <w:t xml:space="preserve"> </w:t>
      </w:r>
      <w:r w:rsidR="003A54A2">
        <w:t>ensur</w:t>
      </w:r>
      <w:r w:rsidR="55311F3E">
        <w:t>ing</w:t>
      </w:r>
      <w:r w:rsidR="003A54A2">
        <w:t xml:space="preserve"> </w:t>
      </w:r>
      <w:r>
        <w:t xml:space="preserve">the benefits of growth </w:t>
      </w:r>
      <w:r w:rsidR="003A54A2">
        <w:t xml:space="preserve">are </w:t>
      </w:r>
      <w:r w:rsidR="00855C14">
        <w:t xml:space="preserve">harnessed </w:t>
      </w:r>
      <w:r>
        <w:t>to increase the wealth and wellbeing of the whole community now and into the future.</w:t>
      </w:r>
    </w:p>
    <w:p w14:paraId="120A8F70" w14:textId="77777777" w:rsidR="00A15C2E" w:rsidRDefault="00A15C2E" w:rsidP="006A19B5">
      <w:pPr>
        <w:pStyle w:val="Heading3"/>
      </w:pPr>
      <w:r>
        <w:t>How does the amendment address any environmental, social and economic effects?</w:t>
      </w:r>
    </w:p>
    <w:p w14:paraId="016F6C56" w14:textId="236DF9F8" w:rsidR="006D093F" w:rsidRPr="0055256E" w:rsidRDefault="00FF086B" w:rsidP="00E21CC9">
      <w:r w:rsidRPr="0055256E">
        <w:t>The</w:t>
      </w:r>
      <w:r w:rsidR="00EF1E2B" w:rsidRPr="0055256E">
        <w:t xml:space="preserve"> amendment will deliver positive </w:t>
      </w:r>
      <w:r w:rsidR="00EF1E2B" w:rsidRPr="0055256E">
        <w:rPr>
          <w:b/>
          <w:bCs/>
        </w:rPr>
        <w:t>environmental effects</w:t>
      </w:r>
      <w:r w:rsidR="00EF1E2B" w:rsidRPr="0055256E">
        <w:t xml:space="preserve"> </w:t>
      </w:r>
      <w:r w:rsidR="001A3F58" w:rsidRPr="0055256E">
        <w:t>by</w:t>
      </w:r>
      <w:r w:rsidR="005F24C4" w:rsidRPr="0055256E">
        <w:t xml:space="preserve"> </w:t>
      </w:r>
      <w:r w:rsidR="006A0435" w:rsidRPr="0055256E">
        <w:t xml:space="preserve">avoiding </w:t>
      </w:r>
      <w:r w:rsidR="008F7F09" w:rsidRPr="0055256E">
        <w:t>natural hazard</w:t>
      </w:r>
      <w:r w:rsidR="00BA7116" w:rsidRPr="0055256E">
        <w:t>s</w:t>
      </w:r>
      <w:r w:rsidR="00002100" w:rsidRPr="0055256E">
        <w:t xml:space="preserve">; waterways; </w:t>
      </w:r>
      <w:r w:rsidR="00D14267" w:rsidRPr="0055256E">
        <w:t xml:space="preserve">areas </w:t>
      </w:r>
      <w:r w:rsidR="00002100" w:rsidRPr="0055256E">
        <w:t>of strategic value for biodiversity conservation</w:t>
      </w:r>
      <w:r w:rsidR="00340E51" w:rsidRPr="0055256E">
        <w:t>; and</w:t>
      </w:r>
      <w:r w:rsidR="00002100" w:rsidRPr="0055256E">
        <w:t xml:space="preserve"> </w:t>
      </w:r>
      <w:r w:rsidR="00340E51" w:rsidRPr="0055256E">
        <w:t>ensuring</w:t>
      </w:r>
      <w:r w:rsidR="00BA7116" w:rsidRPr="0055256E">
        <w:t xml:space="preserve"> the effects of climate change </w:t>
      </w:r>
      <w:r w:rsidR="00340E51" w:rsidRPr="0055256E">
        <w:t>are accounted for i</w:t>
      </w:r>
      <w:r w:rsidR="00BA7116" w:rsidRPr="0055256E">
        <w:t>n the extent of floods when updating flood map</w:t>
      </w:r>
      <w:r w:rsidR="38BBEBE1" w:rsidRPr="0055256E">
        <w:t>ping</w:t>
      </w:r>
      <w:r w:rsidR="00794149">
        <w:t xml:space="preserve">. </w:t>
      </w:r>
    </w:p>
    <w:p w14:paraId="643E7274" w14:textId="5A0F876E" w:rsidR="009C2F65" w:rsidRPr="0055256E" w:rsidRDefault="009C2F65" w:rsidP="00E21CC9">
      <w:r w:rsidRPr="0055256E">
        <w:t>The</w:t>
      </w:r>
      <w:r w:rsidR="00F26AF5">
        <w:t xml:space="preserve"> GPS </w:t>
      </w:r>
      <w:r w:rsidR="007951F4" w:rsidRPr="0055256E">
        <w:t xml:space="preserve">takes an active and supportive approach to ensure </w:t>
      </w:r>
      <w:r w:rsidR="007278E3" w:rsidRPr="0055256E">
        <w:t>the next phase of population and economic growth contribute</w:t>
      </w:r>
      <w:r w:rsidR="00EC43B0" w:rsidRPr="0055256E">
        <w:t>s</w:t>
      </w:r>
      <w:r w:rsidR="007278E3" w:rsidRPr="0055256E">
        <w:t xml:space="preserve"> to </w:t>
      </w:r>
      <w:r w:rsidR="00EC43B0" w:rsidRPr="0055256E">
        <w:t xml:space="preserve">collective </w:t>
      </w:r>
      <w:r w:rsidR="007278E3" w:rsidRPr="0055256E">
        <w:t>community wealth</w:t>
      </w:r>
      <w:r w:rsidR="00DF3A40" w:rsidRPr="0055256E">
        <w:t xml:space="preserve"> and wellbeing</w:t>
      </w:r>
      <w:r w:rsidR="007278E3" w:rsidRPr="0055256E">
        <w:t xml:space="preserve"> in the Shire</w:t>
      </w:r>
      <w:r w:rsidR="00794149">
        <w:t xml:space="preserve">. </w:t>
      </w:r>
      <w:r w:rsidR="007543DF" w:rsidRPr="0055256E">
        <w:t>Increasing the population and rate-base</w:t>
      </w:r>
      <w:r w:rsidR="00174FA2" w:rsidRPr="0055256E">
        <w:t xml:space="preserve"> provides opportunity to </w:t>
      </w:r>
      <w:r w:rsidR="00A717C6" w:rsidRPr="0055256E">
        <w:t>capture and distribute wealth</w:t>
      </w:r>
      <w:r w:rsidR="00310641" w:rsidRPr="0055256E">
        <w:t xml:space="preserve"> across the </w:t>
      </w:r>
      <w:r w:rsidR="00535851" w:rsidRPr="0055256E">
        <w:t>S</w:t>
      </w:r>
      <w:r w:rsidR="00310641" w:rsidRPr="0055256E">
        <w:t>hire and into area</w:t>
      </w:r>
      <w:r w:rsidR="00D351A0" w:rsidRPr="0055256E">
        <w:t>s</w:t>
      </w:r>
      <w:r w:rsidR="00310641" w:rsidRPr="0055256E">
        <w:t xml:space="preserve"> that risk facing decline due to </w:t>
      </w:r>
      <w:r w:rsidR="00535851" w:rsidRPr="0055256E">
        <w:t>lack of population</w:t>
      </w:r>
      <w:r w:rsidR="00794149">
        <w:t xml:space="preserve">. </w:t>
      </w:r>
      <w:r w:rsidR="000A1642" w:rsidRPr="0055256E">
        <w:t xml:space="preserve">The </w:t>
      </w:r>
      <w:r w:rsidRPr="0055256E">
        <w:t xml:space="preserve">amendment will deliver positive </w:t>
      </w:r>
      <w:r w:rsidRPr="0055256E">
        <w:rPr>
          <w:b/>
          <w:bCs/>
        </w:rPr>
        <w:t>social effects</w:t>
      </w:r>
      <w:r w:rsidR="001D1C4B" w:rsidRPr="0055256E">
        <w:t xml:space="preserve"> by ensuring new areas of growth </w:t>
      </w:r>
      <w:r w:rsidR="00EE2E71" w:rsidRPr="0055256E">
        <w:t>are</w:t>
      </w:r>
      <w:r w:rsidR="004F20CE" w:rsidRPr="0055256E">
        <w:t xml:space="preserve"> accompanied by</w:t>
      </w:r>
      <w:r w:rsidR="00590A47" w:rsidRPr="0055256E">
        <w:t xml:space="preserve"> </w:t>
      </w:r>
      <w:r w:rsidR="00F33480" w:rsidRPr="0055256E">
        <w:t>additional infrastructure</w:t>
      </w:r>
      <w:r w:rsidR="00EE18AF" w:rsidRPr="0055256E">
        <w:t xml:space="preserve"> </w:t>
      </w:r>
      <w:r w:rsidR="00173D35" w:rsidRPr="0055256E">
        <w:t>and</w:t>
      </w:r>
      <w:r w:rsidR="00270669" w:rsidRPr="0055256E">
        <w:t xml:space="preserve"> stimulating</w:t>
      </w:r>
      <w:r w:rsidR="00E0099A" w:rsidRPr="0055256E">
        <w:t xml:space="preserve"> expansion of</w:t>
      </w:r>
      <w:r w:rsidR="00173D35" w:rsidRPr="0055256E">
        <w:t xml:space="preserve"> services </w:t>
      </w:r>
      <w:r w:rsidR="00E0099A" w:rsidRPr="0055256E">
        <w:t xml:space="preserve">such as primary and allied health, education and public transport </w:t>
      </w:r>
      <w:r w:rsidR="00C25203" w:rsidRPr="0055256E">
        <w:t xml:space="preserve">within </w:t>
      </w:r>
      <w:r w:rsidR="00EE18AF" w:rsidRPr="0055256E">
        <w:t xml:space="preserve">accessible </w:t>
      </w:r>
      <w:r w:rsidR="00C25203" w:rsidRPr="0055256E">
        <w:t>reach of</w:t>
      </w:r>
      <w:r w:rsidR="00EE18AF" w:rsidRPr="0055256E">
        <w:t xml:space="preserve"> </w:t>
      </w:r>
      <w:r w:rsidR="00173D35" w:rsidRPr="0055256E">
        <w:t>underserved areas</w:t>
      </w:r>
      <w:r w:rsidR="00794149">
        <w:t xml:space="preserve">. </w:t>
      </w:r>
      <w:r w:rsidR="0083472B" w:rsidRPr="0055256E">
        <w:t xml:space="preserve">The amendment also provides </w:t>
      </w:r>
      <w:r w:rsidR="00A12056" w:rsidRPr="0055256E">
        <w:t xml:space="preserve">opportunity </w:t>
      </w:r>
      <w:r w:rsidR="0083472B" w:rsidRPr="0055256E">
        <w:t xml:space="preserve">for </w:t>
      </w:r>
      <w:r w:rsidR="00ED244E" w:rsidRPr="0055256E">
        <w:t xml:space="preserve">increased </w:t>
      </w:r>
      <w:r w:rsidR="00301BA7" w:rsidRPr="0055256E">
        <w:t>diversity in housing types</w:t>
      </w:r>
      <w:r w:rsidR="00ED244E" w:rsidRPr="0055256E">
        <w:t xml:space="preserve"> and</w:t>
      </w:r>
      <w:r w:rsidR="00300DEE" w:rsidRPr="0055256E">
        <w:t xml:space="preserve"> </w:t>
      </w:r>
      <w:r w:rsidR="00EF11B5" w:rsidRPr="0055256E">
        <w:t>identifies</w:t>
      </w:r>
      <w:r w:rsidR="006F1AB2" w:rsidRPr="0055256E">
        <w:t xml:space="preserve"> </w:t>
      </w:r>
      <w:r w:rsidR="00E30055" w:rsidRPr="0055256E">
        <w:t xml:space="preserve">certainty and </w:t>
      </w:r>
      <w:r w:rsidR="006F1AB2" w:rsidRPr="0055256E">
        <w:t xml:space="preserve">a </w:t>
      </w:r>
      <w:r w:rsidR="003F0E00" w:rsidRPr="0055256E">
        <w:t xml:space="preserve">clear </w:t>
      </w:r>
      <w:r w:rsidR="00AE421C" w:rsidRPr="0055256E">
        <w:t>supply</w:t>
      </w:r>
      <w:r w:rsidR="00ED244E" w:rsidRPr="0055256E">
        <w:t xml:space="preserve"> </w:t>
      </w:r>
      <w:r w:rsidR="006F1AB2" w:rsidRPr="0055256E">
        <w:t xml:space="preserve">to </w:t>
      </w:r>
      <w:r w:rsidR="00031C04" w:rsidRPr="0055256E">
        <w:t xml:space="preserve">support </w:t>
      </w:r>
      <w:r w:rsidR="00300DEE" w:rsidRPr="0055256E">
        <w:t>affordable housing</w:t>
      </w:r>
      <w:r w:rsidR="00794149">
        <w:t xml:space="preserve">. </w:t>
      </w:r>
    </w:p>
    <w:p w14:paraId="040C0AFD" w14:textId="77777777" w:rsidR="00442C1B" w:rsidRPr="0055256E" w:rsidRDefault="002E3510" w:rsidP="00EC0B68">
      <w:pPr>
        <w:pStyle w:val="Bulletlist"/>
        <w:numPr>
          <w:ilvl w:val="0"/>
          <w:numId w:val="0"/>
        </w:numPr>
      </w:pPr>
      <w:r w:rsidRPr="0055256E">
        <w:t xml:space="preserve">The amendment delivers positive </w:t>
      </w:r>
      <w:r w:rsidRPr="0055256E">
        <w:rPr>
          <w:b/>
          <w:bCs/>
        </w:rPr>
        <w:t>economic effects</w:t>
      </w:r>
      <w:r w:rsidRPr="0055256E">
        <w:t xml:space="preserve"> by </w:t>
      </w:r>
      <w:r w:rsidR="00B73A11" w:rsidRPr="0055256E">
        <w:t>en</w:t>
      </w:r>
      <w:r w:rsidR="009204A1" w:rsidRPr="0055256E">
        <w:t>abling</w:t>
      </w:r>
      <w:r w:rsidR="00B73A11" w:rsidRPr="0055256E">
        <w:t xml:space="preserve"> </w:t>
      </w:r>
      <w:r w:rsidR="00EE21C1" w:rsidRPr="0055256E">
        <w:t>population</w:t>
      </w:r>
      <w:r w:rsidR="00B73A11" w:rsidRPr="0055256E">
        <w:t xml:space="preserve"> growth </w:t>
      </w:r>
      <w:r w:rsidR="000912D2" w:rsidRPr="0055256E">
        <w:t>to attract</w:t>
      </w:r>
      <w:r w:rsidR="00442C1B" w:rsidRPr="0055256E">
        <w:t xml:space="preserve">: </w:t>
      </w:r>
      <w:r w:rsidR="000912D2" w:rsidRPr="0055256E">
        <w:t xml:space="preserve"> </w:t>
      </w:r>
    </w:p>
    <w:p w14:paraId="076601D9" w14:textId="262D5AC4" w:rsidR="00442C1B" w:rsidRPr="0055256E" w:rsidRDefault="00A2186B" w:rsidP="00705DAB">
      <w:pPr>
        <w:pStyle w:val="Bulletlist"/>
        <w:numPr>
          <w:ilvl w:val="0"/>
          <w:numId w:val="27"/>
        </w:numPr>
        <w:ind w:left="284" w:hanging="284"/>
      </w:pPr>
      <w:r w:rsidRPr="0055256E">
        <w:t>I</w:t>
      </w:r>
      <w:r w:rsidR="000912D2" w:rsidRPr="0055256E">
        <w:t xml:space="preserve">nvestment in new and upgraded infrastructure and community services like </w:t>
      </w:r>
      <w:r w:rsidR="00442C1B" w:rsidRPr="0055256E">
        <w:t>health, education and recreation.</w:t>
      </w:r>
    </w:p>
    <w:p w14:paraId="4DA8C471" w14:textId="2A48CFF4" w:rsidR="00A357C6" w:rsidRPr="0055256E" w:rsidRDefault="00A357C6" w:rsidP="00705DAB">
      <w:pPr>
        <w:pStyle w:val="Bulletlist"/>
        <w:numPr>
          <w:ilvl w:val="0"/>
          <w:numId w:val="27"/>
        </w:numPr>
        <w:ind w:left="284" w:hanging="284"/>
      </w:pPr>
      <w:r w:rsidRPr="0055256E">
        <w:t>A stronger local workforce to support regional industries to grow.</w:t>
      </w:r>
    </w:p>
    <w:p w14:paraId="667010F4" w14:textId="77777777" w:rsidR="00A357C6" w:rsidRPr="0055256E" w:rsidRDefault="00A357C6" w:rsidP="00705DAB">
      <w:pPr>
        <w:pStyle w:val="Bulletlist"/>
        <w:numPr>
          <w:ilvl w:val="0"/>
          <w:numId w:val="27"/>
        </w:numPr>
        <w:ind w:left="284" w:hanging="284"/>
      </w:pPr>
      <w:r w:rsidRPr="0055256E">
        <w:t>More local jobs and career paths through a stronger economy.</w:t>
      </w:r>
    </w:p>
    <w:p w14:paraId="0B704649" w14:textId="75744D40" w:rsidR="002E3510" w:rsidRDefault="00E85C92" w:rsidP="00954036">
      <w:pPr>
        <w:pStyle w:val="Bulletlist"/>
        <w:numPr>
          <w:ilvl w:val="0"/>
          <w:numId w:val="27"/>
        </w:numPr>
        <w:ind w:left="284" w:hanging="284"/>
      </w:pPr>
      <w:r w:rsidRPr="0055256E">
        <w:t xml:space="preserve">A broader rate-base to invest in the services, facilities and upgrades </w:t>
      </w:r>
      <w:r w:rsidR="00D660EF" w:rsidRPr="0055256E">
        <w:t xml:space="preserve">needed </w:t>
      </w:r>
      <w:r w:rsidR="004E655A" w:rsidRPr="0055256E">
        <w:t>for communities across the Shire.</w:t>
      </w:r>
    </w:p>
    <w:p w14:paraId="1EE78871" w14:textId="77777777" w:rsidR="00320383" w:rsidRPr="00AA5C8A" w:rsidRDefault="00320383" w:rsidP="00320383">
      <w:pPr>
        <w:pStyle w:val="Heading3"/>
      </w:pPr>
      <w:r w:rsidRPr="00AA5C8A">
        <w:t>Does the amendment address climate change?</w:t>
      </w:r>
    </w:p>
    <w:p w14:paraId="4F07EBC4" w14:textId="77777777" w:rsidR="00F35B92" w:rsidRPr="000C1077" w:rsidRDefault="00F35B92" w:rsidP="00F35B92">
      <w:r w:rsidRPr="000C1077">
        <w:t xml:space="preserve">A Climate Change Consideration Report is not required as this amendment does not meet the amendment type as described in Ministerial Direction 22 Climate Change Consideration under section 12A of the Act.  </w:t>
      </w:r>
    </w:p>
    <w:p w14:paraId="7DEC8C20" w14:textId="77777777" w:rsidR="00F35B92" w:rsidRPr="000C1077" w:rsidRDefault="00F35B92" w:rsidP="00F35B92">
      <w:r w:rsidRPr="000C1077">
        <w:t>However, climate change has been considered throughout the preparation of the GPS and specifically in the following technical reports which have informed the GPS:</w:t>
      </w:r>
    </w:p>
    <w:p w14:paraId="76C8A43A" w14:textId="77777777" w:rsidR="00F35B92" w:rsidRPr="000C1077" w:rsidRDefault="00F35B92" w:rsidP="00F35B92">
      <w:pPr>
        <w:pStyle w:val="Bulletlist"/>
        <w:numPr>
          <w:ilvl w:val="0"/>
          <w:numId w:val="27"/>
        </w:numPr>
        <w:ind w:left="284" w:hanging="284"/>
      </w:pPr>
      <w:r w:rsidRPr="000C1077">
        <w:t>Strategic Bushfire Assessment</w:t>
      </w:r>
    </w:p>
    <w:p w14:paraId="0A5147F9" w14:textId="77777777" w:rsidR="00F35B92" w:rsidRPr="000C1077" w:rsidRDefault="00F35B92" w:rsidP="00F35B92">
      <w:pPr>
        <w:pStyle w:val="Bulletlist"/>
        <w:numPr>
          <w:ilvl w:val="0"/>
          <w:numId w:val="27"/>
        </w:numPr>
        <w:ind w:left="284" w:hanging="284"/>
      </w:pPr>
      <w:r w:rsidRPr="000C1077">
        <w:t>Natural Environment and Hazards Analysis</w:t>
      </w:r>
    </w:p>
    <w:p w14:paraId="6B42DB85" w14:textId="77777777" w:rsidR="00F35B92" w:rsidRPr="000C1077" w:rsidRDefault="00F35B92" w:rsidP="00F35B92">
      <w:pPr>
        <w:pStyle w:val="Bulletlist"/>
        <w:numPr>
          <w:ilvl w:val="0"/>
          <w:numId w:val="27"/>
        </w:numPr>
        <w:ind w:left="284" w:hanging="284"/>
      </w:pPr>
      <w:r w:rsidRPr="000C1077">
        <w:t>Agricultural Assessment</w:t>
      </w:r>
    </w:p>
    <w:p w14:paraId="7EEC62C4" w14:textId="77777777" w:rsidR="00F35B92" w:rsidRPr="000C1077" w:rsidRDefault="00F35B92" w:rsidP="00F35B92">
      <w:pPr>
        <w:pStyle w:val="Bulletlist"/>
        <w:numPr>
          <w:ilvl w:val="0"/>
          <w:numId w:val="27"/>
        </w:numPr>
        <w:ind w:left="284" w:hanging="284"/>
      </w:pPr>
      <w:r w:rsidRPr="000C1077">
        <w:t>Biodiversity Assessment.</w:t>
      </w:r>
    </w:p>
    <w:p w14:paraId="4D95F74F" w14:textId="77777777" w:rsidR="00F35B92" w:rsidRPr="000C1077" w:rsidRDefault="00F35B92" w:rsidP="00F35B92">
      <w:pPr>
        <w:pStyle w:val="Bulletlist"/>
        <w:numPr>
          <w:ilvl w:val="0"/>
          <w:numId w:val="27"/>
        </w:numPr>
        <w:ind w:left="284" w:hanging="284"/>
      </w:pPr>
      <w:r w:rsidRPr="000C1077">
        <w:t>Civil Infrastructure Assessment</w:t>
      </w:r>
    </w:p>
    <w:p w14:paraId="0D3D6027" w14:textId="77777777" w:rsidR="00F35B92" w:rsidRPr="00C64D04" w:rsidRDefault="00F35B92" w:rsidP="00F35B92">
      <w:r w:rsidRPr="00C64D04">
        <w:lastRenderedPageBreak/>
        <w:t xml:space="preserve">The above technical documents have informed and helped determine those areas of the Shire that may be exposed to natural hazards that may arise or are likely to arise from the impacts of climate change.  </w:t>
      </w:r>
    </w:p>
    <w:p w14:paraId="069E7277" w14:textId="3A3BFE00" w:rsidR="00F35B92" w:rsidRPr="00C64D04" w:rsidRDefault="00F35B92" w:rsidP="00F35B92">
      <w:r w:rsidRPr="00C64D04">
        <w:t>Priority is placed on protecting lives. The Shire</w:t>
      </w:r>
      <w:r w:rsidR="00D0216E">
        <w:t>-</w:t>
      </w:r>
      <w:r w:rsidRPr="00C64D04">
        <w:t xml:space="preserve">wide Bushfire Risk Assessment and the Natural Environment and Hazards Analysis, identified and filtered out areas of risk and hazards including bushfire, flood landslip, erosion and salinity. Subsequently, the GPS focusses growth in Bannockburn, which is an established area and a designated growth area, consistent with Plan for Victoria. Future growth beyond Bannockburn is directed towards the existing town of Meredith, subject to provision of enabling infrastructure and also to other low risk locations. </w:t>
      </w:r>
    </w:p>
    <w:p w14:paraId="0799FED9" w14:textId="77777777" w:rsidR="00F35B92" w:rsidRPr="00C64D04" w:rsidRDefault="00F35B92" w:rsidP="00F35B92">
      <w:r w:rsidRPr="00C64D04">
        <w:t xml:space="preserve">Other areas with lower risk include Cambrian Hill and Stonehaven, which would allow for higher density urban development, close to existing regional service centres, which would minimise greenhouse gas emissions, rather than increasing low density residential patterns of development. </w:t>
      </w:r>
    </w:p>
    <w:p w14:paraId="39D2867A" w14:textId="77777777" w:rsidR="00F35B92" w:rsidRPr="00C64D04" w:rsidRDefault="00F35B92" w:rsidP="00F35B92">
      <w:r w:rsidRPr="00C64D04">
        <w:t xml:space="preserve">The Agriculture Assessment and Biodiversity Assessment consider the impacts of a changing climate on future agriculture activities and the natural environment and the need to constrain development to protect these assets. </w:t>
      </w:r>
    </w:p>
    <w:p w14:paraId="5C7DC046" w14:textId="77777777" w:rsidR="00F35B92" w:rsidRPr="00C64D04" w:rsidRDefault="00F35B92" w:rsidP="00F35B92">
      <w:r w:rsidRPr="00C64D04">
        <w:t xml:space="preserve">Advice has been sought from relevant authorities including the Country Fire Authority, Corangamite Catchment Management Authority, Central Highlands Water and Barwon Region Water Authority on changing conditions from climate change as envisaged and considered in the GPS. </w:t>
      </w:r>
    </w:p>
    <w:p w14:paraId="34B38E0B" w14:textId="77777777" w:rsidR="00320383" w:rsidRPr="00954036" w:rsidRDefault="00320383" w:rsidP="002E0110">
      <w:pPr>
        <w:pStyle w:val="Bulletlist"/>
        <w:numPr>
          <w:ilvl w:val="0"/>
          <w:numId w:val="0"/>
        </w:numPr>
      </w:pPr>
    </w:p>
    <w:p w14:paraId="095206FD" w14:textId="2992AC65" w:rsidR="00B2489A" w:rsidRPr="00B2489A" w:rsidRDefault="00A15C2E" w:rsidP="00B2489A">
      <w:pPr>
        <w:pStyle w:val="Heading3"/>
      </w:pPr>
      <w:r>
        <w:t>Does the amendment address relevant bushfire risk?</w:t>
      </w:r>
    </w:p>
    <w:p w14:paraId="34011723" w14:textId="65E9261A" w:rsidR="00DB4022" w:rsidRDefault="002D24C1" w:rsidP="00FC6BBE">
      <w:r w:rsidRPr="00D60451">
        <w:t xml:space="preserve">The amendment is supported by the </w:t>
      </w:r>
      <w:r w:rsidR="00FC6BBE" w:rsidRPr="00FC6BBE">
        <w:rPr>
          <w:i/>
          <w:iCs/>
        </w:rPr>
        <w:t>Golden Plains Shire Strategic Bushfire Assessment Final Report</w:t>
      </w:r>
      <w:r w:rsidR="00191508">
        <w:t xml:space="preserve"> (Bushfire Assessment) prepared by</w:t>
      </w:r>
      <w:r w:rsidR="00FC6BBE">
        <w:t xml:space="preserve"> Kevin Hazell Bushfire Planning (2022); and the </w:t>
      </w:r>
      <w:r w:rsidR="00FC6BBE" w:rsidRPr="00FC6BBE">
        <w:rPr>
          <w:i/>
          <w:iCs/>
        </w:rPr>
        <w:t>Settlement-scale bushfire assessments for selected places in Golden Plains Shire Final Report</w:t>
      </w:r>
      <w:r w:rsidR="00FC6BBE">
        <w:t xml:space="preserve">, </w:t>
      </w:r>
      <w:r w:rsidR="00191508">
        <w:t xml:space="preserve">also prepared by </w:t>
      </w:r>
      <w:r w:rsidR="00FC6BBE">
        <w:t>Kevin Hazell Bushfire Planning (2022)</w:t>
      </w:r>
      <w:r w:rsidR="00794149">
        <w:t xml:space="preserve">. </w:t>
      </w:r>
    </w:p>
    <w:p w14:paraId="42A43EDC" w14:textId="6C25C68B" w:rsidR="00854B26" w:rsidRPr="006C3251" w:rsidRDefault="00FC6BBE" w:rsidP="00854B26">
      <w:pPr>
        <w:rPr>
          <w:i/>
        </w:rPr>
      </w:pPr>
      <w:r>
        <w:t>Th</w:t>
      </w:r>
      <w:r w:rsidR="00A013F8">
        <w:t>e</w:t>
      </w:r>
      <w:r>
        <w:t xml:space="preserve"> </w:t>
      </w:r>
      <w:r w:rsidR="00191508">
        <w:t>B</w:t>
      </w:r>
      <w:r w:rsidR="006817EA">
        <w:t xml:space="preserve">ushfire </w:t>
      </w:r>
      <w:r w:rsidR="00191508">
        <w:t>A</w:t>
      </w:r>
      <w:r w:rsidR="006817EA">
        <w:t xml:space="preserve">ssessment </w:t>
      </w:r>
      <w:r w:rsidR="0011136C">
        <w:t>provides a high</w:t>
      </w:r>
      <w:r w:rsidR="00C01A59">
        <w:t>-</w:t>
      </w:r>
      <w:r w:rsidR="0011136C">
        <w:t>level</w:t>
      </w:r>
      <w:r w:rsidR="00C01A59">
        <w:t>,</w:t>
      </w:r>
      <w:r w:rsidR="00612FC4">
        <w:t xml:space="preserve"> municipal wide</w:t>
      </w:r>
      <w:r w:rsidR="0011136C">
        <w:t xml:space="preserve"> assessment of</w:t>
      </w:r>
      <w:r w:rsidR="008033C8">
        <w:t xml:space="preserve"> bushfire hazard </w:t>
      </w:r>
      <w:r w:rsidR="009F6CDE">
        <w:t xml:space="preserve">and </w:t>
      </w:r>
      <w:r w:rsidR="00B56A2D">
        <w:t>applie</w:t>
      </w:r>
      <w:r w:rsidR="009F6CDE">
        <w:t xml:space="preserve">s bushfire policy in </w:t>
      </w:r>
      <w:r w:rsidR="001E0DBE">
        <w:t xml:space="preserve">Clause </w:t>
      </w:r>
      <w:r w:rsidR="009F6CDE" w:rsidRPr="0BD5DB9C">
        <w:rPr>
          <w:i/>
          <w:iCs/>
        </w:rPr>
        <w:t>13.02-1S – Bushfire Planning</w:t>
      </w:r>
      <w:r w:rsidR="009F6CDE">
        <w:t xml:space="preserve"> </w:t>
      </w:r>
      <w:r w:rsidR="00B82131">
        <w:t>to inform the</w:t>
      </w:r>
      <w:r w:rsidR="00AC717D">
        <w:t xml:space="preserve"> GPS</w:t>
      </w:r>
      <w:r w:rsidR="00794149">
        <w:t xml:space="preserve">. </w:t>
      </w:r>
      <w:r w:rsidR="007C0C23">
        <w:t xml:space="preserve">The </w:t>
      </w:r>
      <w:r w:rsidR="00191508">
        <w:t>Bushfire A</w:t>
      </w:r>
      <w:r w:rsidR="007C0C23">
        <w:t xml:space="preserve">ssessment, combined with the settlement-scale bushfire assessments </w:t>
      </w:r>
      <w:r w:rsidR="002A0E1E">
        <w:t xml:space="preserve">were key </w:t>
      </w:r>
      <w:r w:rsidR="00100E4B">
        <w:t xml:space="preserve">background </w:t>
      </w:r>
      <w:r w:rsidR="002A0E1E">
        <w:t xml:space="preserve">documents </w:t>
      </w:r>
      <w:r w:rsidR="00100E4B">
        <w:t xml:space="preserve">used to assist Council </w:t>
      </w:r>
      <w:r w:rsidR="6CDCDD13">
        <w:t>in</w:t>
      </w:r>
      <w:r w:rsidR="00100E4B">
        <w:t xml:space="preserve"> identif</w:t>
      </w:r>
      <w:r w:rsidR="1EFD0DF4">
        <w:t>ying</w:t>
      </w:r>
      <w:r w:rsidR="00100E4B">
        <w:t xml:space="preserve"> appropriate areas for growth from a bushfire perspective</w:t>
      </w:r>
      <w:r w:rsidR="2E797380">
        <w:t>. The</w:t>
      </w:r>
      <w:r w:rsidR="00AE4524">
        <w:t xml:space="preserve"> assessments </w:t>
      </w:r>
      <w:r w:rsidR="2E797380">
        <w:t>also</w:t>
      </w:r>
      <w:r w:rsidR="00100E4B">
        <w:t xml:space="preserve"> </w:t>
      </w:r>
      <w:r w:rsidR="00A92300">
        <w:t xml:space="preserve">informed </w:t>
      </w:r>
      <w:r w:rsidR="00AB118F">
        <w:t>the new planning scheme content</w:t>
      </w:r>
      <w:r w:rsidR="00D660EF">
        <w:t xml:space="preserve"> </w:t>
      </w:r>
      <w:r w:rsidR="00AC3A01">
        <w:t>included</w:t>
      </w:r>
      <w:r w:rsidR="001A6DCD">
        <w:t xml:space="preserve"> in Clause 02-03-3 Bushfire</w:t>
      </w:r>
      <w:r w:rsidR="00EB63D6">
        <w:t xml:space="preserve"> </w:t>
      </w:r>
      <w:r w:rsidR="00216386">
        <w:t>and align</w:t>
      </w:r>
      <w:r w:rsidR="00854B26">
        <w:t xml:space="preserve"> with </w:t>
      </w:r>
      <w:r w:rsidR="00296490">
        <w:t xml:space="preserve">the </w:t>
      </w:r>
      <w:r w:rsidR="00C86C2F">
        <w:t xml:space="preserve">strategies of </w:t>
      </w:r>
      <w:r w:rsidR="00854B26">
        <w:t xml:space="preserve">Clause 13.02-1S Bushfire Planning and </w:t>
      </w:r>
      <w:r w:rsidR="000A376C">
        <w:t xml:space="preserve">it’s </w:t>
      </w:r>
      <w:r w:rsidR="00854B26">
        <w:t>requirement</w:t>
      </w:r>
      <w:r w:rsidR="00A475D9">
        <w:t xml:space="preserve"> to ensure</w:t>
      </w:r>
      <w:r w:rsidR="00C86C2F">
        <w:t xml:space="preserve"> </w:t>
      </w:r>
      <w:r w:rsidR="00A475D9">
        <w:t>“</w:t>
      </w:r>
      <w:r w:rsidR="00854B26" w:rsidRPr="006C3251">
        <w:rPr>
          <w:i/>
        </w:rPr>
        <w:t xml:space="preserve">the bushfire risk to existing and future residents, property and community infrastructure will not increase as a result of future land use and development”. </w:t>
      </w:r>
    </w:p>
    <w:p w14:paraId="77EC5BB9" w14:textId="3F09C3F4" w:rsidR="00A15C2E" w:rsidRDefault="00A15C2E" w:rsidP="009F1201">
      <w:pPr>
        <w:pStyle w:val="Heading3"/>
      </w:pPr>
      <w:r>
        <w:t xml:space="preserve">Does the amendment comply with the requirements of any </w:t>
      </w:r>
      <w:r w:rsidR="00E1295A">
        <w:t xml:space="preserve">other </w:t>
      </w:r>
      <w:r>
        <w:lastRenderedPageBreak/>
        <w:t>Minister’s Direction applicable to the amendment?</w:t>
      </w:r>
    </w:p>
    <w:p w14:paraId="3A22DBAE" w14:textId="63E40111" w:rsidR="00DF1A69" w:rsidRPr="002E24C6" w:rsidRDefault="00DF1A69" w:rsidP="00A15C2E">
      <w:r w:rsidRPr="002E24C6">
        <w:t>The amendment is consistent and complies with:</w:t>
      </w:r>
    </w:p>
    <w:p w14:paraId="3B519934" w14:textId="418E4772" w:rsidR="00DF1A69" w:rsidRPr="002E24C6" w:rsidRDefault="00DF1A69" w:rsidP="00705DAB">
      <w:pPr>
        <w:pStyle w:val="ListParagraph"/>
        <w:numPr>
          <w:ilvl w:val="0"/>
          <w:numId w:val="28"/>
        </w:numPr>
        <w:ind w:left="284" w:hanging="284"/>
      </w:pPr>
      <w:r w:rsidRPr="002E24C6">
        <w:t xml:space="preserve">Ministerial Direction on the Form and Content of Planning Schemes-under section 7(5) of the </w:t>
      </w:r>
      <w:r w:rsidRPr="001F0C4C">
        <w:rPr>
          <w:i/>
          <w:iCs/>
        </w:rPr>
        <w:t>Planning and Environment Act 1987</w:t>
      </w:r>
      <w:r w:rsidRPr="002E24C6">
        <w:t>.</w:t>
      </w:r>
    </w:p>
    <w:p w14:paraId="5FCB213A" w14:textId="3EAEC107" w:rsidR="00DF1A69" w:rsidRDefault="00DF1A69" w:rsidP="00705DAB">
      <w:pPr>
        <w:pStyle w:val="ListParagraph"/>
        <w:numPr>
          <w:ilvl w:val="0"/>
          <w:numId w:val="28"/>
        </w:numPr>
        <w:ind w:left="284" w:hanging="284"/>
      </w:pPr>
      <w:r w:rsidRPr="002E24C6">
        <w:t xml:space="preserve">Ministerial Direction No. 11 Strategic Assessment of Amendments – which seeks to ensure comprehensive strategic assessment of </w:t>
      </w:r>
      <w:r w:rsidR="002E24C6" w:rsidRPr="002E24C6">
        <w:t xml:space="preserve">planning scheme amendments. </w:t>
      </w:r>
    </w:p>
    <w:p w14:paraId="1F90E1FD" w14:textId="4A9DD91C" w:rsidR="002E24C6" w:rsidRDefault="002E24C6" w:rsidP="00A15C2E">
      <w:r>
        <w:t xml:space="preserve">The amendment complies with Ministerial Direction No.11 (Strategic Assessment of Amendments) under section 12 of the </w:t>
      </w:r>
      <w:r w:rsidRPr="001F0C4C">
        <w:rPr>
          <w:i/>
          <w:iCs/>
        </w:rPr>
        <w:t>Planning and Environment Act 1987</w:t>
      </w:r>
      <w:r>
        <w:t>. The amendment is consistent with this direction which ensures a comprehensive strategic evaluation of a planning scheme amendment and the outcomes is produces.</w:t>
      </w:r>
    </w:p>
    <w:p w14:paraId="7D564B54" w14:textId="0BD640A1" w:rsidR="002E24C6" w:rsidRDefault="002E24C6" w:rsidP="00705DAB">
      <w:pPr>
        <w:pStyle w:val="ListParagraph"/>
        <w:numPr>
          <w:ilvl w:val="0"/>
          <w:numId w:val="29"/>
        </w:numPr>
        <w:ind w:left="284" w:hanging="284"/>
      </w:pPr>
      <w:r>
        <w:t>Ministerial Direction No.1 Potentially Contaminated Land</w:t>
      </w:r>
    </w:p>
    <w:p w14:paraId="2820339C" w14:textId="072F9931" w:rsidR="002E24C6" w:rsidRDefault="002E24C6" w:rsidP="00A15C2E">
      <w:r>
        <w:t>The amendment identifies areas that may require investigation in terms of their like</w:t>
      </w:r>
      <w:r w:rsidR="008F7D6B">
        <w:t>lihood of being potentially contaminated land</w:t>
      </w:r>
      <w:r w:rsidR="00794149">
        <w:t xml:space="preserve">. </w:t>
      </w:r>
      <w:r w:rsidR="008F7D6B">
        <w:t xml:space="preserve">These areas currently prohibit residential uses and any future rezoning through an amendment process would be accompanied by </w:t>
      </w:r>
      <w:r w:rsidR="0096278B">
        <w:t>a</w:t>
      </w:r>
      <w:r w:rsidR="00957526" w:rsidRPr="00957526">
        <w:t xml:space="preserve"> </w:t>
      </w:r>
      <w:r w:rsidR="0096278B">
        <w:t>P</w:t>
      </w:r>
      <w:r w:rsidR="00957526">
        <w:t>reliminary Risk Screen Analysis</w:t>
      </w:r>
      <w:r w:rsidR="00F306B1">
        <w:t xml:space="preserve"> t</w:t>
      </w:r>
      <w:r w:rsidR="00520EAC" w:rsidRPr="00AC19E3">
        <w:t>o</w:t>
      </w:r>
      <w:r w:rsidR="00520EAC">
        <w:t xml:space="preserve"> provide </w:t>
      </w:r>
      <w:r w:rsidR="008F7D6B">
        <w:t xml:space="preserve">more detailed investigation into land use history and potential sources of contamination. </w:t>
      </w:r>
    </w:p>
    <w:p w14:paraId="3C5ABC9C" w14:textId="79598B34" w:rsidR="00592224" w:rsidRDefault="00592224" w:rsidP="00705DAB">
      <w:pPr>
        <w:pStyle w:val="ListParagraph"/>
        <w:numPr>
          <w:ilvl w:val="0"/>
          <w:numId w:val="29"/>
        </w:numPr>
        <w:ind w:left="284" w:hanging="284"/>
      </w:pPr>
      <w:r>
        <w:t>Ministerial Direction No.19 Ministerial Direction – Preparation and Content of Amendment that May Significantly Impact the Environment, Amenity and Human Health</w:t>
      </w:r>
      <w:r w:rsidR="00442DD7">
        <w:t>.</w:t>
      </w:r>
    </w:p>
    <w:p w14:paraId="15B16B39" w14:textId="26E23380" w:rsidR="004E685D" w:rsidRDefault="006C5427" w:rsidP="00A15C2E">
      <w:r>
        <w:t>The</w:t>
      </w:r>
      <w:r w:rsidR="004E685D">
        <w:t xml:space="preserve"> </w:t>
      </w:r>
      <w:r w:rsidR="00FA5DF2">
        <w:t xml:space="preserve">outcomes of the </w:t>
      </w:r>
      <w:r w:rsidR="00CA5F2B">
        <w:t xml:space="preserve">GPS </w:t>
      </w:r>
      <w:r w:rsidR="007D02DB">
        <w:t xml:space="preserve">and resulting </w:t>
      </w:r>
      <w:r w:rsidR="00FD6354">
        <w:t xml:space="preserve">content of the </w:t>
      </w:r>
      <w:r w:rsidR="007D02DB">
        <w:t xml:space="preserve">amendment </w:t>
      </w:r>
      <w:r w:rsidR="008B017D">
        <w:t xml:space="preserve">are </w:t>
      </w:r>
      <w:r w:rsidR="002E64E2">
        <w:t xml:space="preserve">based on </w:t>
      </w:r>
      <w:r w:rsidR="00241B6A">
        <w:t xml:space="preserve">a </w:t>
      </w:r>
      <w:r w:rsidR="00EC2B74">
        <w:t>number of technical reports which</w:t>
      </w:r>
      <w:r w:rsidR="002E64E2">
        <w:t xml:space="preserve"> considered the impacts on the environment, amenity and human health</w:t>
      </w:r>
      <w:r w:rsidR="000756C8">
        <w:t>. In conjunction t</w:t>
      </w:r>
      <w:r w:rsidR="00E7405D">
        <w:t xml:space="preserve">he </w:t>
      </w:r>
      <w:r w:rsidR="00FD6354">
        <w:t>a</w:t>
      </w:r>
      <w:r w:rsidR="00E7405D">
        <w:t>m</w:t>
      </w:r>
      <w:r w:rsidR="000756C8">
        <w:t>e</w:t>
      </w:r>
      <w:r w:rsidR="00E7405D">
        <w:t xml:space="preserve">ndment complies with </w:t>
      </w:r>
      <w:r w:rsidR="000756C8">
        <w:t>this</w:t>
      </w:r>
      <w:r w:rsidR="004E685D">
        <w:t xml:space="preserve"> Direction by incorporating the views of the Environment Protection Authority (EPA).</w:t>
      </w:r>
    </w:p>
    <w:p w14:paraId="3E59B14D" w14:textId="679AFC18" w:rsidR="00D11EBF" w:rsidRPr="00D11EBF" w:rsidRDefault="00A15C2E" w:rsidP="00705DAB">
      <w:pPr>
        <w:pStyle w:val="Heading3"/>
      </w:pPr>
      <w:r>
        <w:t>How does the amendment support or implement the Planning Policy Framework and any adopted State policy?</w:t>
      </w:r>
    </w:p>
    <w:p w14:paraId="22B2A8E9" w14:textId="6AB0DC00" w:rsidR="00F54748" w:rsidRDefault="000E3B7C" w:rsidP="00A15C2E">
      <w:r>
        <w:t>Th</w:t>
      </w:r>
      <w:r w:rsidR="00F54748">
        <w:t>e amendment is consistent with</w:t>
      </w:r>
      <w:r w:rsidR="00A47A96">
        <w:t>, and implements the following aspects of the Planning Policy Framework and adopted State policy:</w:t>
      </w:r>
    </w:p>
    <w:p w14:paraId="185812CB" w14:textId="5172EB23" w:rsidR="00AE487A" w:rsidRDefault="00C80DB3" w:rsidP="00A15C2E">
      <w:r w:rsidRPr="009E794D">
        <w:rPr>
          <w:b/>
          <w:bCs/>
        </w:rPr>
        <w:t>Clause 11.01-1S (Settlement)</w:t>
      </w:r>
      <w:r>
        <w:t xml:space="preserve"> </w:t>
      </w:r>
      <w:r w:rsidR="00E14339">
        <w:t xml:space="preserve">by providing a framework for growth in population and development of facilities, services and infrastructure by guiding the function and character of towns within the municipal and regional context. The amendment </w:t>
      </w:r>
      <w:r w:rsidR="00DB7BCA">
        <w:t xml:space="preserve">protects rural land and natural resources and </w:t>
      </w:r>
      <w:r w:rsidR="00E14339">
        <w:t xml:space="preserve">plans for </w:t>
      </w:r>
      <w:r w:rsidR="00DB7BCA">
        <w:t xml:space="preserve">an integrated approach to growth that is safe, sustainable and supports </w:t>
      </w:r>
      <w:r w:rsidR="00E14339">
        <w:t>development and investment along existing transport infrastructure</w:t>
      </w:r>
      <w:r w:rsidR="00837DF8">
        <w:t xml:space="preserve">. </w:t>
      </w:r>
    </w:p>
    <w:p w14:paraId="3EBFB3EC" w14:textId="3D36B2BE" w:rsidR="009D3FC8" w:rsidRDefault="00487A67" w:rsidP="00A15C2E">
      <w:r w:rsidRPr="009E794D">
        <w:rPr>
          <w:b/>
          <w:bCs/>
        </w:rPr>
        <w:t xml:space="preserve">Clause </w:t>
      </w:r>
      <w:r w:rsidR="00F17EF0" w:rsidRPr="009E794D">
        <w:rPr>
          <w:b/>
          <w:bCs/>
        </w:rPr>
        <w:t xml:space="preserve">11.02-1S </w:t>
      </w:r>
      <w:r w:rsidR="009D3FC8" w:rsidRPr="009E794D">
        <w:rPr>
          <w:b/>
          <w:bCs/>
        </w:rPr>
        <w:t>(</w:t>
      </w:r>
      <w:r w:rsidR="00812F53">
        <w:rPr>
          <w:b/>
          <w:bCs/>
        </w:rPr>
        <w:t>Development capacity</w:t>
      </w:r>
      <w:r w:rsidR="009D3FC8" w:rsidRPr="009E794D">
        <w:rPr>
          <w:b/>
          <w:bCs/>
        </w:rPr>
        <w:t>)</w:t>
      </w:r>
      <w:r w:rsidR="009D3FC8">
        <w:t xml:space="preserve"> </w:t>
      </w:r>
      <w:r w:rsidR="00DB7BCA">
        <w:t>ensuring there is sufficient land identified in appropriate locations to meet forecast demand and Housing Targets</w:t>
      </w:r>
      <w:r w:rsidR="00837DF8">
        <w:t xml:space="preserve">. </w:t>
      </w:r>
    </w:p>
    <w:p w14:paraId="3896D00A" w14:textId="7E7459DD" w:rsidR="00352A4B" w:rsidRDefault="00B56569" w:rsidP="00A15C2E">
      <w:r w:rsidRPr="009E794D">
        <w:rPr>
          <w:b/>
          <w:bCs/>
        </w:rPr>
        <w:t xml:space="preserve">Clause </w:t>
      </w:r>
      <w:r w:rsidR="00AC4F8F" w:rsidRPr="009E794D">
        <w:rPr>
          <w:b/>
          <w:bCs/>
        </w:rPr>
        <w:t>11.02-3S (Sequencing of development)</w:t>
      </w:r>
      <w:r w:rsidR="00AC4F8F">
        <w:t xml:space="preserve"> </w:t>
      </w:r>
      <w:r w:rsidR="00DB7BCA">
        <w:t xml:space="preserve">by ensuring appropriate infrastructure is available and existing land supplies are exhausted before new </w:t>
      </w:r>
      <w:r w:rsidR="00DB7BCA">
        <w:lastRenderedPageBreak/>
        <w:t>growth areas are investigated and considered.</w:t>
      </w:r>
      <w:r w:rsidR="00AC4F8F">
        <w:t xml:space="preserve"> </w:t>
      </w:r>
    </w:p>
    <w:p w14:paraId="512AE17F" w14:textId="07B821C8" w:rsidR="00516ECD" w:rsidRDefault="00B111A8" w:rsidP="00A15C2E">
      <w:r w:rsidRPr="009E794D">
        <w:rPr>
          <w:b/>
          <w:bCs/>
        </w:rPr>
        <w:t>Clause 11.03-2S (Growth areas)</w:t>
      </w:r>
      <w:r>
        <w:t xml:space="preserve"> </w:t>
      </w:r>
      <w:r w:rsidR="00DB7BCA">
        <w:t>by identifying future growth locations along the key transport corridor between Geelong and Ballarat</w:t>
      </w:r>
      <w:r w:rsidR="00837DF8">
        <w:t xml:space="preserve">. </w:t>
      </w:r>
    </w:p>
    <w:p w14:paraId="2199F2F8" w14:textId="0E97C52B" w:rsidR="00EF0DE9" w:rsidRDefault="00EF0DE9" w:rsidP="00A15C2E">
      <w:r w:rsidRPr="009E794D">
        <w:rPr>
          <w:b/>
          <w:bCs/>
        </w:rPr>
        <w:t xml:space="preserve">Clause </w:t>
      </w:r>
      <w:r w:rsidR="00063EB1" w:rsidRPr="009E794D">
        <w:rPr>
          <w:b/>
          <w:bCs/>
        </w:rPr>
        <w:t>11.03-3S (Peri-urban areas)</w:t>
      </w:r>
      <w:r w:rsidR="00063EB1">
        <w:t xml:space="preserve"> </w:t>
      </w:r>
      <w:r w:rsidR="00DB7BCA">
        <w:t xml:space="preserve">by protecting valued attributes and directing future growth into locations close to the regional cities of Geelong and Ballarat. </w:t>
      </w:r>
    </w:p>
    <w:p w14:paraId="1C878A78" w14:textId="196E60E8" w:rsidR="000C2A19" w:rsidRDefault="003C127A" w:rsidP="00A15C2E">
      <w:r w:rsidRPr="009E794D">
        <w:rPr>
          <w:b/>
          <w:bCs/>
        </w:rPr>
        <w:t>Clause 13.01</w:t>
      </w:r>
      <w:r w:rsidR="00FE3542" w:rsidRPr="009E794D">
        <w:rPr>
          <w:b/>
          <w:bCs/>
        </w:rPr>
        <w:t>-1S</w:t>
      </w:r>
      <w:r w:rsidRPr="009E794D">
        <w:rPr>
          <w:b/>
          <w:bCs/>
        </w:rPr>
        <w:t xml:space="preserve"> (</w:t>
      </w:r>
      <w:r w:rsidR="00FE3542" w:rsidRPr="009E794D">
        <w:rPr>
          <w:b/>
          <w:bCs/>
        </w:rPr>
        <w:t>Natural hazards and climate change)</w:t>
      </w:r>
      <w:r w:rsidR="001F0F8E">
        <w:t xml:space="preserve"> </w:t>
      </w:r>
      <w:r w:rsidR="00DB7BCA">
        <w:t xml:space="preserve">by applying risk-based planning principles to direct population growth and development to low risk locations. </w:t>
      </w:r>
    </w:p>
    <w:p w14:paraId="6D91C9CF" w14:textId="67D836A0" w:rsidR="00FA44EB" w:rsidRDefault="0060122C" w:rsidP="00705DAB">
      <w:r w:rsidRPr="009E794D">
        <w:rPr>
          <w:b/>
          <w:bCs/>
        </w:rPr>
        <w:t xml:space="preserve">Clause </w:t>
      </w:r>
      <w:r w:rsidR="003A5275" w:rsidRPr="009E794D">
        <w:rPr>
          <w:b/>
          <w:bCs/>
        </w:rPr>
        <w:t>13.02-1S (Bushfire Planning)</w:t>
      </w:r>
      <w:r w:rsidR="003A5275">
        <w:t xml:space="preserve"> </w:t>
      </w:r>
      <w:r w:rsidR="00DB7BCA">
        <w:t xml:space="preserve">by applying the principles of this clause to direct future population growth and development to low risk locations. </w:t>
      </w:r>
    </w:p>
    <w:p w14:paraId="6E2B3456" w14:textId="37F08DD3" w:rsidR="00396517" w:rsidRPr="00543246" w:rsidRDefault="001D4D81" w:rsidP="00A15C2E">
      <w:pPr>
        <w:rPr>
          <w:i/>
          <w:iCs/>
        </w:rPr>
      </w:pPr>
      <w:r w:rsidRPr="006C3251">
        <w:rPr>
          <w:b/>
          <w:bCs/>
          <w:iCs/>
        </w:rPr>
        <w:t xml:space="preserve">Clause </w:t>
      </w:r>
      <w:r w:rsidR="00EB32C3" w:rsidRPr="006C3251">
        <w:rPr>
          <w:b/>
          <w:bCs/>
          <w:iCs/>
        </w:rPr>
        <w:t xml:space="preserve">14 </w:t>
      </w:r>
      <w:r w:rsidR="00543246" w:rsidRPr="006C3251">
        <w:rPr>
          <w:b/>
          <w:bCs/>
          <w:iCs/>
        </w:rPr>
        <w:t>(</w:t>
      </w:r>
      <w:r w:rsidR="00EB32C3" w:rsidRPr="006C3251">
        <w:rPr>
          <w:b/>
          <w:bCs/>
          <w:iCs/>
        </w:rPr>
        <w:t>Natural Resource Management</w:t>
      </w:r>
      <w:r w:rsidR="00543246" w:rsidRPr="006C3251">
        <w:rPr>
          <w:b/>
          <w:bCs/>
          <w:iCs/>
        </w:rPr>
        <w:t>)</w:t>
      </w:r>
      <w:r w:rsidR="00EB32C3">
        <w:t xml:space="preserve"> </w:t>
      </w:r>
      <w:r w:rsidR="00543246">
        <w:t xml:space="preserve">– </w:t>
      </w:r>
      <w:r w:rsidR="00DB7BCA">
        <w:t xml:space="preserve">by protecting areas </w:t>
      </w:r>
      <w:r w:rsidR="003B03C8">
        <w:t xml:space="preserve">that support environmental quality and agricultural land when considering future population growth locations. </w:t>
      </w:r>
    </w:p>
    <w:p w14:paraId="335B3968" w14:textId="02A3CCF5" w:rsidR="00821C2C" w:rsidRDefault="00E10808" w:rsidP="00A15C2E">
      <w:r w:rsidRPr="006C3251">
        <w:rPr>
          <w:b/>
          <w:bCs/>
          <w:iCs/>
        </w:rPr>
        <w:t xml:space="preserve">Clause </w:t>
      </w:r>
      <w:r w:rsidR="008F4EA3" w:rsidRPr="006C3251">
        <w:rPr>
          <w:b/>
          <w:bCs/>
          <w:iCs/>
        </w:rPr>
        <w:t>15</w:t>
      </w:r>
      <w:r w:rsidR="00890420" w:rsidRPr="006C3251">
        <w:rPr>
          <w:b/>
          <w:bCs/>
          <w:iCs/>
        </w:rPr>
        <w:t xml:space="preserve"> </w:t>
      </w:r>
      <w:r w:rsidR="000D6F26" w:rsidRPr="006C3251">
        <w:rPr>
          <w:b/>
          <w:bCs/>
          <w:iCs/>
        </w:rPr>
        <w:t>(</w:t>
      </w:r>
      <w:r w:rsidR="00890420" w:rsidRPr="006C3251">
        <w:rPr>
          <w:b/>
          <w:bCs/>
          <w:iCs/>
        </w:rPr>
        <w:t>Built Environment and Heritage</w:t>
      </w:r>
      <w:r w:rsidR="000D6F26" w:rsidRPr="006C3251">
        <w:rPr>
          <w:b/>
          <w:bCs/>
          <w:iCs/>
        </w:rPr>
        <w:t>)</w:t>
      </w:r>
      <w:r w:rsidR="0054760E">
        <w:t xml:space="preserve"> </w:t>
      </w:r>
      <w:r w:rsidR="003B03C8">
        <w:t>by preserving heritage places including dry stone walls.</w:t>
      </w:r>
    </w:p>
    <w:p w14:paraId="7C270B0E" w14:textId="46118200" w:rsidR="003941E9" w:rsidRPr="009C398A" w:rsidRDefault="00CB2AE7" w:rsidP="00A15C2E">
      <w:pPr>
        <w:rPr>
          <w:i/>
          <w:iCs/>
        </w:rPr>
      </w:pPr>
      <w:r w:rsidRPr="006C3251">
        <w:rPr>
          <w:b/>
          <w:bCs/>
          <w:iCs/>
        </w:rPr>
        <w:t>Clause 16.01-1</w:t>
      </w:r>
      <w:r w:rsidR="00FA609D" w:rsidRPr="006C3251">
        <w:rPr>
          <w:b/>
          <w:bCs/>
          <w:iCs/>
        </w:rPr>
        <w:t>S (Housing supply)</w:t>
      </w:r>
      <w:r w:rsidR="00FA609D" w:rsidRPr="0037664E">
        <w:t xml:space="preserve"> </w:t>
      </w:r>
      <w:r w:rsidR="003B03C8">
        <w:t>by identifying future growth areas to facilitate well located and integrated housing options.</w:t>
      </w:r>
    </w:p>
    <w:p w14:paraId="41403CE9" w14:textId="44BE7CAD" w:rsidR="00FA609D" w:rsidRPr="00705DAB" w:rsidRDefault="00E94E77" w:rsidP="00A15C2E">
      <w:r w:rsidRPr="006C3251">
        <w:rPr>
          <w:b/>
          <w:bCs/>
          <w:iCs/>
        </w:rPr>
        <w:t>Clause 16.0</w:t>
      </w:r>
      <w:r w:rsidR="000F7EA2" w:rsidRPr="006C3251">
        <w:rPr>
          <w:b/>
          <w:bCs/>
          <w:iCs/>
        </w:rPr>
        <w:t>1-1L (Housing Supply in Golden Plains Shire)</w:t>
      </w:r>
      <w:r w:rsidR="000F7EA2" w:rsidRPr="000F7EA2">
        <w:rPr>
          <w:i/>
          <w:iCs/>
        </w:rPr>
        <w:t xml:space="preserve"> </w:t>
      </w:r>
      <w:r w:rsidR="003B03C8" w:rsidRPr="00705DAB">
        <w:t xml:space="preserve">by directing residential growth to township areas that have appropriate services, facilities and access to commercial and retail centres. </w:t>
      </w:r>
    </w:p>
    <w:p w14:paraId="75D47CB5" w14:textId="1095AC24" w:rsidR="00C9642E" w:rsidRPr="001F0E69" w:rsidRDefault="005558BF" w:rsidP="00705DAB">
      <w:pPr>
        <w:rPr>
          <w:i/>
          <w:iCs/>
        </w:rPr>
      </w:pPr>
      <w:r w:rsidRPr="006C3251">
        <w:rPr>
          <w:b/>
          <w:bCs/>
          <w:iCs/>
        </w:rPr>
        <w:t>Clause 16.01-2S (Housing affordability</w:t>
      </w:r>
      <w:r w:rsidRPr="0037664E">
        <w:t>)</w:t>
      </w:r>
      <w:r w:rsidR="00C9642E">
        <w:t xml:space="preserve"> </w:t>
      </w:r>
      <w:r w:rsidR="003B03C8">
        <w:t xml:space="preserve">by ensuring there is sufficient future residential growth locations to meet demand. </w:t>
      </w:r>
    </w:p>
    <w:p w14:paraId="76D29ACA" w14:textId="7DD6BD1B" w:rsidR="00EA0BB7" w:rsidRDefault="00FE783B" w:rsidP="00A15C2E">
      <w:r w:rsidRPr="006C3251">
        <w:rPr>
          <w:b/>
          <w:bCs/>
          <w:iCs/>
        </w:rPr>
        <w:t>Clause 16.01-3S (Rural residential development)</w:t>
      </w:r>
      <w:r>
        <w:t xml:space="preserve"> </w:t>
      </w:r>
      <w:r w:rsidR="003B03C8">
        <w:t xml:space="preserve">by including local policy to protect agricultural areas for </w:t>
      </w:r>
      <w:r w:rsidR="00450B75">
        <w:t>inappropriate rural residential development.</w:t>
      </w:r>
    </w:p>
    <w:p w14:paraId="57BB0CC0" w14:textId="1380B4F4" w:rsidR="00325F31" w:rsidRPr="006C3251" w:rsidRDefault="00586223" w:rsidP="00705DAB">
      <w:pPr>
        <w:rPr>
          <w:iCs/>
        </w:rPr>
      </w:pPr>
      <w:r w:rsidRPr="006C3251">
        <w:rPr>
          <w:b/>
          <w:bCs/>
          <w:iCs/>
        </w:rPr>
        <w:t xml:space="preserve">Clause </w:t>
      </w:r>
      <w:r w:rsidR="000A1847" w:rsidRPr="006C3251">
        <w:rPr>
          <w:b/>
          <w:bCs/>
          <w:iCs/>
        </w:rPr>
        <w:t>18.01-1S (Land use and transport integration)</w:t>
      </w:r>
    </w:p>
    <w:p w14:paraId="4A5589BA" w14:textId="1623D60B" w:rsidR="00E14339" w:rsidRDefault="00E14339" w:rsidP="00E14339">
      <w:r>
        <w:t>The G</w:t>
      </w:r>
      <w:r w:rsidR="00450B75">
        <w:t>PS</w:t>
      </w:r>
      <w:r>
        <w:t xml:space="preserve"> integrates potential growth locations in proximity to the transport spine between Geelong and Ballarat, including Bannockburn, Meredith, Lethbridge and Teesdale. </w:t>
      </w:r>
    </w:p>
    <w:p w14:paraId="4E917AD0" w14:textId="7F46B935" w:rsidR="00E14339" w:rsidRPr="00871F8D" w:rsidRDefault="00E14339" w:rsidP="00E14339">
      <w:r w:rsidRPr="00871F8D">
        <w:t>Extending growth within 8</w:t>
      </w:r>
      <w:r w:rsidR="0001298F">
        <w:t xml:space="preserve"> kilometres</w:t>
      </w:r>
      <w:r w:rsidRPr="00871F8D">
        <w:t xml:space="preserve"> of the Ballarat CBD at Cambrian Hill is designed to integrate with Ballarat’s strategic growth and transport system.</w:t>
      </w:r>
    </w:p>
    <w:p w14:paraId="3E215A06" w14:textId="77777777" w:rsidR="00E14339" w:rsidRPr="00871F8D" w:rsidRDefault="00E14339" w:rsidP="00E14339">
      <w:r w:rsidRPr="00871F8D">
        <w:t>Similarly, extending growth planned for Geelong seeks to integrate with Geelong’s transport system. The Department of Transport and Planning and City of Greater Geelong have advised that consideration of Stonehaven as a growth area is subject to potential upgrades and solutions to a number of connections within Geelong.</w:t>
      </w:r>
    </w:p>
    <w:p w14:paraId="20877791" w14:textId="77777777" w:rsidR="00E14339" w:rsidRPr="00871F8D" w:rsidRDefault="00E14339" w:rsidP="00E14339">
      <w:r w:rsidRPr="00871F8D">
        <w:t>The G21 Integrated Transport Strategy (2022) advocates for the revival of the passenger rail between Geelong and Bannockburn, running through Geelong’s Western Growth area</w:t>
      </w:r>
      <w:r>
        <w:t xml:space="preserve">. </w:t>
      </w:r>
      <w:r w:rsidRPr="00871F8D">
        <w:t>A future population at Stonehaven could also access this service.</w:t>
      </w:r>
    </w:p>
    <w:p w14:paraId="64E95971" w14:textId="4199F043" w:rsidR="00302CEB" w:rsidRPr="00705DAB" w:rsidRDefault="00E14339" w:rsidP="00A15C2E">
      <w:r w:rsidRPr="00871F8D">
        <w:t xml:space="preserve">Integrated planning and transport is fundamental to the future growth of Golden </w:t>
      </w:r>
      <w:r w:rsidRPr="00871F8D">
        <w:lastRenderedPageBreak/>
        <w:t xml:space="preserve">Plains Shire. The </w:t>
      </w:r>
      <w:r w:rsidR="00450B75">
        <w:t>GPS</w:t>
      </w:r>
      <w:r w:rsidRPr="00871F8D">
        <w:t xml:space="preserve"> provides that development in growth areas should prioritise multi-modal connectivity with pedestrian friendly pathways, dedicated cycle lanes and public transport stops at key activity centres and schools</w:t>
      </w:r>
      <w:r>
        <w:t xml:space="preserve">. </w:t>
      </w:r>
      <w:r w:rsidRPr="00871F8D">
        <w:t>Coupled with this is the challenge to reduce emissions, ensure accessibility to all modes and make efficient use of space.</w:t>
      </w:r>
    </w:p>
    <w:p w14:paraId="490110AC" w14:textId="3721576E" w:rsidR="008B2B79" w:rsidRDefault="00EC6BEF" w:rsidP="00A15C2E">
      <w:pPr>
        <w:rPr>
          <w:i/>
          <w:iCs/>
        </w:rPr>
      </w:pPr>
      <w:r w:rsidRPr="006C3251">
        <w:rPr>
          <w:b/>
          <w:bCs/>
          <w:iCs/>
        </w:rPr>
        <w:t>Clause 19 (Infrastructure)</w:t>
      </w:r>
      <w:r w:rsidR="00E32CD8">
        <w:rPr>
          <w:i/>
          <w:iCs/>
        </w:rPr>
        <w:t xml:space="preserve"> </w:t>
      </w:r>
      <w:r w:rsidR="00450B75" w:rsidRPr="00705DAB">
        <w:t>The GPS ensures</w:t>
      </w:r>
      <w:r w:rsidR="008B2B79" w:rsidRPr="00705DAB">
        <w:t xml:space="preserve"> </w:t>
      </w:r>
      <w:r w:rsidR="00E32CD8" w:rsidRPr="00705DAB">
        <w:t>that growth is planned in a manner that allows for the logical and efficient provision and maintenance of infrastructure</w:t>
      </w:r>
      <w:r w:rsidR="001A4D61" w:rsidRPr="00705DAB">
        <w:t xml:space="preserve">, including the </w:t>
      </w:r>
      <w:r w:rsidR="00450B75" w:rsidRPr="00705DAB">
        <w:t xml:space="preserve">resolution of </w:t>
      </w:r>
      <w:r w:rsidR="001A4D61" w:rsidRPr="00705DAB">
        <w:t>transport rou</w:t>
      </w:r>
      <w:r w:rsidR="00450B75" w:rsidRPr="00705DAB">
        <w:t xml:space="preserve">tes and capacity and connection of growth areas to reticulated sewerage </w:t>
      </w:r>
      <w:r w:rsidR="008B2B79" w:rsidRPr="00705DAB">
        <w:t>Further that planning avoids, minimises</w:t>
      </w:r>
      <w:r w:rsidR="00B4464B" w:rsidRPr="00705DAB">
        <w:t xml:space="preserve"> and offsets environmental impacts and incorporates resilience to natural hazards, including</w:t>
      </w:r>
      <w:r w:rsidR="00450B75" w:rsidRPr="00705DAB">
        <w:t xml:space="preserve"> bushfire risk a</w:t>
      </w:r>
      <w:r w:rsidR="007C722C">
        <w:t>n</w:t>
      </w:r>
      <w:r w:rsidR="00450B75" w:rsidRPr="00705DAB">
        <w:t>d</w:t>
      </w:r>
      <w:r w:rsidR="00B4464B" w:rsidRPr="00705DAB">
        <w:t xml:space="preserve"> future climate change risks</w:t>
      </w:r>
      <w:r w:rsidR="00932863" w:rsidRPr="00705DAB">
        <w:t>; and that the use of development and infrastructure contributions are used in the funding of infrastructure</w:t>
      </w:r>
      <w:r w:rsidR="00794149" w:rsidRPr="00705DAB">
        <w:t>.</w:t>
      </w:r>
      <w:r w:rsidR="00794149">
        <w:rPr>
          <w:i/>
          <w:iCs/>
        </w:rPr>
        <w:t xml:space="preserve"> </w:t>
      </w:r>
    </w:p>
    <w:p w14:paraId="2645F2D0" w14:textId="77777777" w:rsidR="00A53ABE" w:rsidRPr="00210B7B" w:rsidRDefault="00A53ABE" w:rsidP="00210B7B">
      <w:pPr>
        <w:pStyle w:val="Heading3"/>
        <w:spacing w:after="240"/>
        <w:rPr>
          <w:szCs w:val="28"/>
        </w:rPr>
      </w:pPr>
      <w:r w:rsidRPr="00210B7B">
        <w:rPr>
          <w:szCs w:val="28"/>
        </w:rPr>
        <w:t>Is the amendment consistent with the delivery of the relevant housing target set out in the Planning Policy Framework?</w:t>
      </w:r>
    </w:p>
    <w:p w14:paraId="337E45BC" w14:textId="77777777" w:rsidR="003F7D9D" w:rsidRDefault="003F7D9D" w:rsidP="003F7D9D">
      <w:r>
        <w:t xml:space="preserve">The GPS has been prepared to carefully plan for anticipated growth to 2050 and beyond. It identifies the locations where growth is best suited. The GPS gives effect to the objectives and strategies of Clause 11.02 (Managing Growth) to ensure sufficient development opportunities are available to meet the needs of current and future Victorians.  </w:t>
      </w:r>
    </w:p>
    <w:p w14:paraId="0E4615DE" w14:textId="77777777" w:rsidR="003F7D9D" w:rsidRDefault="003F7D9D" w:rsidP="003F7D9D">
      <w:r>
        <w:t>Specifically, the GPS implements the Golden Plains Housing Target of 12,500 new houses as set out in Table 2 of Clause 16.01 (Housing Supply). The GPS d</w:t>
      </w:r>
      <w:r w:rsidRPr="00F56F2A">
        <w:rPr>
          <w:lang w:val="en-US"/>
        </w:rPr>
        <w:t xml:space="preserve">determined that the State housing target for Golden Plains Shire can be </w:t>
      </w:r>
      <w:r>
        <w:rPr>
          <w:lang w:val="en-US"/>
        </w:rPr>
        <w:t xml:space="preserve">predominantly </w:t>
      </w:r>
      <w:r w:rsidRPr="00F56F2A">
        <w:rPr>
          <w:lang w:val="en-US"/>
        </w:rPr>
        <w:t>accommodated as part of the future housing growth to Bannockburn, in alignment with the Bannockburn Growth Plan (2021).</w:t>
      </w:r>
    </w:p>
    <w:p w14:paraId="31C18D96" w14:textId="77777777" w:rsidR="003F7D9D" w:rsidRDefault="003F7D9D" w:rsidP="003F7D9D">
      <w:r>
        <w:t xml:space="preserve">Consistent with Clause 16.01 (Housing Supply), the GPS directs future housing to locations that are safe for people to live and where they are connected to services, infrastructure and community facilities with convenient access to commercial and retail centres. </w:t>
      </w:r>
    </w:p>
    <w:p w14:paraId="69618636" w14:textId="77777777" w:rsidR="003F7D9D" w:rsidRDefault="003F7D9D" w:rsidP="003F7D9D">
      <w:r>
        <w:t xml:space="preserve">At Clause 16.01-1L (Housing Supply in Golden Plains Shire), the amendment proposes the modification of the considered lot size of 400 square metres to 300 square metres, consistent with the Small Lot Housing Code to support higher density housing close to jobs, services and public transport. </w:t>
      </w:r>
    </w:p>
    <w:p w14:paraId="3A183BEE" w14:textId="3F699781" w:rsidR="006D35C7" w:rsidRDefault="006D35C7" w:rsidP="006D35C7">
      <w:pPr>
        <w:pStyle w:val="Heading3"/>
        <w:spacing w:after="240"/>
        <w:rPr>
          <w:szCs w:val="28"/>
        </w:rPr>
      </w:pPr>
      <w:r w:rsidRPr="00DF4D42">
        <w:rPr>
          <w:szCs w:val="28"/>
        </w:rPr>
        <w:t>How does the amendment support or implement the Municipal Planning Strategy?</w:t>
      </w:r>
    </w:p>
    <w:p w14:paraId="4DABA96C" w14:textId="49BEAB23" w:rsidR="000E7018" w:rsidRDefault="000E7018" w:rsidP="00A15C2E">
      <w:r>
        <w:t xml:space="preserve">The amendment is supported </w:t>
      </w:r>
      <w:r w:rsidR="00A16D48">
        <w:t xml:space="preserve">by </w:t>
      </w:r>
      <w:r w:rsidR="00D6521E">
        <w:t>and</w:t>
      </w:r>
      <w:r>
        <w:t xml:space="preserve"> changes</w:t>
      </w:r>
      <w:r w:rsidR="009F12EF">
        <w:t xml:space="preserve"> policy statements within sub-clauses throughout Clause 02</w:t>
      </w:r>
      <w:r w:rsidR="00D631C1">
        <w:t>.0</w:t>
      </w:r>
      <w:r w:rsidR="00D6521E">
        <w:t>3</w:t>
      </w:r>
      <w:r w:rsidR="009F12EF">
        <w:t xml:space="preserve"> of the Golden Plains Planning Scheme to re</w:t>
      </w:r>
      <w:r w:rsidR="00AF1F85">
        <w:t>flect the key principles set out in the Informing Document and the</w:t>
      </w:r>
      <w:r w:rsidR="006C3251">
        <w:t xml:space="preserve"> </w:t>
      </w:r>
      <w:r w:rsidR="00D6521E">
        <w:t>GPS</w:t>
      </w:r>
      <w:r w:rsidR="00AF1F85">
        <w:t xml:space="preserve">. </w:t>
      </w:r>
    </w:p>
    <w:p w14:paraId="08073AC5" w14:textId="42EEBC67" w:rsidR="00B6604C" w:rsidRDefault="00D631C1" w:rsidP="00A15C2E">
      <w:r>
        <w:t>T</w:t>
      </w:r>
      <w:r w:rsidR="00B6604C">
        <w:t xml:space="preserve">he amendment provides up-to-date and strong </w:t>
      </w:r>
      <w:r w:rsidR="0072562C">
        <w:t xml:space="preserve">direction on the location and staging </w:t>
      </w:r>
      <w:r w:rsidR="0072562C">
        <w:lastRenderedPageBreak/>
        <w:t xml:space="preserve">of future residential growth to ensure housing is </w:t>
      </w:r>
      <w:r w:rsidR="003B73C4">
        <w:t>directed to</w:t>
      </w:r>
      <w:r w:rsidR="00FC621D">
        <w:t xml:space="preserve"> appropriate locations</w:t>
      </w:r>
      <w:r w:rsidR="00C958CE">
        <w:t xml:space="preserve">, avoiding risks and constraints and </w:t>
      </w:r>
      <w:r w:rsidR="004C2771">
        <w:t>in the most efficient locations for</w:t>
      </w:r>
      <w:r w:rsidR="0072562C">
        <w:t xml:space="preserve"> services and infrastructur</w:t>
      </w:r>
      <w:r w:rsidR="00B2207B">
        <w:t>e</w:t>
      </w:r>
      <w:r w:rsidR="004C2771">
        <w:t xml:space="preserve"> to support </w:t>
      </w:r>
      <w:r w:rsidR="006408B9">
        <w:t xml:space="preserve">the </w:t>
      </w:r>
      <w:r w:rsidR="004C2771">
        <w:t>health</w:t>
      </w:r>
      <w:r w:rsidR="009F24D6">
        <w:t>, wellbeing and safety of</w:t>
      </w:r>
      <w:r w:rsidR="004C2771">
        <w:t xml:space="preserve"> communities</w:t>
      </w:r>
      <w:r w:rsidR="00B2207B">
        <w:t xml:space="preserve">. </w:t>
      </w:r>
    </w:p>
    <w:p w14:paraId="32A7D11C" w14:textId="127404C3" w:rsidR="00283075" w:rsidRPr="00CC2FA6" w:rsidRDefault="00283075" w:rsidP="00A15C2E">
      <w:pPr>
        <w:rPr>
          <w:i/>
          <w:iCs/>
        </w:rPr>
      </w:pPr>
      <w:r>
        <w:t xml:space="preserve">The amendment </w:t>
      </w:r>
      <w:r w:rsidR="00B94D21">
        <w:t xml:space="preserve">supports and implements Council’s vision </w:t>
      </w:r>
      <w:r w:rsidR="00CC2FA6">
        <w:t xml:space="preserve">(at Clause 02.02) </w:t>
      </w:r>
      <w:r w:rsidR="00B94D21" w:rsidRPr="00CC2FA6">
        <w:rPr>
          <w:i/>
          <w:iCs/>
        </w:rPr>
        <w:t>to sustainably manage land use and development within the Shire including:</w:t>
      </w:r>
    </w:p>
    <w:p w14:paraId="6F939BDE" w14:textId="33D76640" w:rsidR="00B94D21" w:rsidRPr="00CC2FA6" w:rsidRDefault="00B94D21" w:rsidP="00CC2FA6">
      <w:pPr>
        <w:pStyle w:val="ListParagraph"/>
        <w:numPr>
          <w:ilvl w:val="0"/>
          <w:numId w:val="29"/>
        </w:numPr>
        <w:rPr>
          <w:i/>
          <w:iCs/>
        </w:rPr>
      </w:pPr>
      <w:r w:rsidRPr="00CC2FA6">
        <w:rPr>
          <w:i/>
          <w:iCs/>
        </w:rPr>
        <w:t>Promoting the indigenous heritage and it</w:t>
      </w:r>
      <w:r w:rsidR="003400A0">
        <w:rPr>
          <w:i/>
          <w:iCs/>
        </w:rPr>
        <w:t>’s</w:t>
      </w:r>
      <w:r w:rsidRPr="00CC2FA6">
        <w:rPr>
          <w:i/>
          <w:iCs/>
        </w:rPr>
        <w:t xml:space="preserve"> connection to Traditional Owners.</w:t>
      </w:r>
    </w:p>
    <w:p w14:paraId="0AFFA265" w14:textId="265C7D33" w:rsidR="00B94D21" w:rsidRPr="00CC2FA6" w:rsidRDefault="00B94D21" w:rsidP="00CC2FA6">
      <w:pPr>
        <w:pStyle w:val="ListParagraph"/>
        <w:numPr>
          <w:ilvl w:val="0"/>
          <w:numId w:val="29"/>
        </w:numPr>
        <w:rPr>
          <w:i/>
          <w:iCs/>
        </w:rPr>
      </w:pPr>
      <w:r w:rsidRPr="00CC2FA6">
        <w:rPr>
          <w:i/>
          <w:iCs/>
        </w:rPr>
        <w:t>Providing a diversity of quality rural and urban living alternatives to balance growth while retaining a strong country feel.</w:t>
      </w:r>
    </w:p>
    <w:p w14:paraId="25FF94A2" w14:textId="57D46723" w:rsidR="00B94D21" w:rsidRPr="00CC2FA6" w:rsidRDefault="00B94D21" w:rsidP="00CC2FA6">
      <w:pPr>
        <w:pStyle w:val="ListParagraph"/>
        <w:numPr>
          <w:ilvl w:val="0"/>
          <w:numId w:val="29"/>
        </w:numPr>
        <w:rPr>
          <w:i/>
          <w:iCs/>
        </w:rPr>
      </w:pPr>
      <w:r w:rsidRPr="00CC2FA6">
        <w:rPr>
          <w:i/>
          <w:iCs/>
        </w:rPr>
        <w:t>Preserving, protecting and enhancing the natural assets and environment.</w:t>
      </w:r>
    </w:p>
    <w:p w14:paraId="3F7F0B79" w14:textId="459377B5" w:rsidR="00B94D21" w:rsidRPr="00CC2FA6" w:rsidRDefault="00B94D21" w:rsidP="00CC2FA6">
      <w:pPr>
        <w:pStyle w:val="ListParagraph"/>
        <w:numPr>
          <w:ilvl w:val="0"/>
          <w:numId w:val="29"/>
        </w:numPr>
        <w:rPr>
          <w:i/>
          <w:iCs/>
        </w:rPr>
      </w:pPr>
      <w:r w:rsidRPr="00CC2FA6">
        <w:rPr>
          <w:i/>
          <w:iCs/>
        </w:rPr>
        <w:t>Supporting local producers, agriculture, small businesses and tourism as the key drivers of growth the local economy.</w:t>
      </w:r>
    </w:p>
    <w:p w14:paraId="19A03445" w14:textId="77777777" w:rsidR="00A15C2E" w:rsidRDefault="00A15C2E" w:rsidP="002A0FE5">
      <w:pPr>
        <w:pStyle w:val="Heading3"/>
      </w:pPr>
      <w:r>
        <w:t>Does the amendment make proper use of the Victoria Planning Provisions?</w:t>
      </w:r>
    </w:p>
    <w:p w14:paraId="17AB210A" w14:textId="7096F3DD" w:rsidR="0063321C" w:rsidRPr="00534D46" w:rsidRDefault="0063321C" w:rsidP="00A15C2E">
      <w:r w:rsidRPr="00534D46">
        <w:t xml:space="preserve">The amendment makes proper use of the Victoria Planning Provisions (VPP) </w:t>
      </w:r>
      <w:r w:rsidR="00480921" w:rsidRPr="00534D46">
        <w:t xml:space="preserve">by updating the </w:t>
      </w:r>
      <w:r w:rsidR="004E18DC" w:rsidRPr="00534D46">
        <w:t xml:space="preserve">Municipal </w:t>
      </w:r>
      <w:r w:rsidR="00936CCE">
        <w:t>Planning Strategy</w:t>
      </w:r>
      <w:r w:rsidR="004E18DC" w:rsidRPr="00534D46">
        <w:t xml:space="preserve"> </w:t>
      </w:r>
      <w:r w:rsidR="00724B07" w:rsidRPr="00534D46">
        <w:t>(Clause 02)</w:t>
      </w:r>
      <w:r w:rsidR="00572AA6" w:rsidRPr="00534D46">
        <w:t xml:space="preserve"> to set out planning policy that implements the Informing Document and the </w:t>
      </w:r>
      <w:r w:rsidR="00B45B73">
        <w:t>GPS</w:t>
      </w:r>
      <w:r w:rsidR="00572AA6" w:rsidRPr="00534D46">
        <w:t xml:space="preserve"> </w:t>
      </w:r>
      <w:r w:rsidR="00B36C7C" w:rsidRPr="00534D46">
        <w:t>and facilitates housing growth in a considered and logical way, delivering outcomes consistent with the VPPs.</w:t>
      </w:r>
    </w:p>
    <w:p w14:paraId="08CA9F8B" w14:textId="017DF915" w:rsidR="00ED190E" w:rsidRPr="00534D46" w:rsidRDefault="00B36C7C" w:rsidP="00A15C2E">
      <w:r>
        <w:t xml:space="preserve">The amendment is consistent with </w:t>
      </w:r>
      <w:r w:rsidRPr="25A0BBD1">
        <w:rPr>
          <w:i/>
          <w:iCs/>
        </w:rPr>
        <w:t xml:space="preserve">Planning Practice Note 90: </w:t>
      </w:r>
      <w:r w:rsidR="00B34EF5" w:rsidRPr="25A0BBD1">
        <w:rPr>
          <w:i/>
          <w:iCs/>
        </w:rPr>
        <w:t xml:space="preserve">Planning for Housing (PPN90) </w:t>
      </w:r>
      <w:r w:rsidR="00B34EF5">
        <w:t xml:space="preserve">as it guides the location of housing and growth to meet the needs of Golden Plains and Victoria’s growing population </w:t>
      </w:r>
      <w:r w:rsidR="009E1AE6">
        <w:t>on a municipal wide basis</w:t>
      </w:r>
      <w:r w:rsidR="00794149">
        <w:t xml:space="preserve">. </w:t>
      </w:r>
      <w:r w:rsidR="009E1AE6">
        <w:t xml:space="preserve">The amendment will facilitate housing development targeted </w:t>
      </w:r>
      <w:r w:rsidR="00203F0C">
        <w:t xml:space="preserve">to specific locations, </w:t>
      </w:r>
      <w:r w:rsidR="00DE268D">
        <w:t xml:space="preserve">identified as </w:t>
      </w:r>
      <w:r w:rsidR="00203F0C">
        <w:t>suitable</w:t>
      </w:r>
      <w:r w:rsidR="4017D7BF">
        <w:t xml:space="preserve"> in</w:t>
      </w:r>
      <w:r w:rsidR="00203F0C">
        <w:t xml:space="preserve"> the context</w:t>
      </w:r>
      <w:r w:rsidR="00561EC4">
        <w:t xml:space="preserve"> of the shire</w:t>
      </w:r>
      <w:r w:rsidR="00E955ED">
        <w:t>’s constraints and risks</w:t>
      </w:r>
      <w:r w:rsidR="426FF317">
        <w:t>,</w:t>
      </w:r>
      <w:r w:rsidR="00E955ED">
        <w:t xml:space="preserve"> and</w:t>
      </w:r>
      <w:r w:rsidR="00561EC4">
        <w:t xml:space="preserve"> within proximity to </w:t>
      </w:r>
      <w:r w:rsidR="00E955ED">
        <w:t xml:space="preserve">the regional growth centres of </w:t>
      </w:r>
      <w:r w:rsidR="00561EC4">
        <w:t>Ballarat and Geelong</w:t>
      </w:r>
      <w:r w:rsidR="00794149">
        <w:t xml:space="preserve">. </w:t>
      </w:r>
    </w:p>
    <w:p w14:paraId="0DDE9B69" w14:textId="3F038FC4" w:rsidR="00ED190E" w:rsidRPr="00534D46" w:rsidRDefault="00ED190E" w:rsidP="00A15C2E">
      <w:r w:rsidRPr="00534D46">
        <w:t xml:space="preserve">The amendment does this by implementing </w:t>
      </w:r>
      <w:r w:rsidR="00AA2F48" w:rsidRPr="00534D46">
        <w:t>an updated Strategic Framework Plan and local policies into the planning scheme</w:t>
      </w:r>
      <w:r w:rsidR="002155BE" w:rsidRPr="00534D46">
        <w:t xml:space="preserve"> to provide clear direction on locations where growth should occur and outlines how development sequencing will occur to ensure coordinated infrastructure delivery. </w:t>
      </w:r>
    </w:p>
    <w:p w14:paraId="13791095" w14:textId="77777777" w:rsidR="00A15C2E" w:rsidRDefault="00A15C2E" w:rsidP="00EA42D7">
      <w:pPr>
        <w:pStyle w:val="Heading3"/>
      </w:pPr>
      <w:r>
        <w:t>How does the amendment address the views of any relevant agency?</w:t>
      </w:r>
    </w:p>
    <w:p w14:paraId="1EE9C325" w14:textId="772A0550" w:rsidR="00B9001F" w:rsidRDefault="003F69A4" w:rsidP="00A15C2E">
      <w:r>
        <w:t>The views of</w:t>
      </w:r>
      <w:r w:rsidR="00CD65B8">
        <w:t xml:space="preserve"> </w:t>
      </w:r>
      <w:r w:rsidR="00DE3A15">
        <w:t xml:space="preserve">many </w:t>
      </w:r>
      <w:r>
        <w:t xml:space="preserve">relevant agencies were sought in the development of the Informing Document and </w:t>
      </w:r>
      <w:r w:rsidR="00E01F4F">
        <w:t>GPS</w:t>
      </w:r>
      <w:r w:rsidR="00057E61">
        <w:t xml:space="preserve"> and in the preparation of this amendment, including:</w:t>
      </w:r>
    </w:p>
    <w:p w14:paraId="549BB80A" w14:textId="3D505AF1" w:rsidR="00B9001F" w:rsidRDefault="00DE3A15" w:rsidP="00705DAB">
      <w:pPr>
        <w:pStyle w:val="ListParagraph"/>
        <w:numPr>
          <w:ilvl w:val="0"/>
          <w:numId w:val="45"/>
        </w:numPr>
      </w:pPr>
      <w:r>
        <w:t>Agricultur</w:t>
      </w:r>
      <w:r w:rsidR="00E01F4F">
        <w:t>e</w:t>
      </w:r>
      <w:r>
        <w:t xml:space="preserve"> Victoria</w:t>
      </w:r>
    </w:p>
    <w:p w14:paraId="67FFE780" w14:textId="5690DF75" w:rsidR="00B9001F" w:rsidRDefault="00AF59FB" w:rsidP="00705DAB">
      <w:pPr>
        <w:pStyle w:val="ListParagraph"/>
        <w:numPr>
          <w:ilvl w:val="0"/>
          <w:numId w:val="45"/>
        </w:numPr>
      </w:pPr>
      <w:r>
        <w:t>V</w:t>
      </w:r>
      <w:r w:rsidR="002B021F">
        <w:t xml:space="preserve">ictorian </w:t>
      </w:r>
      <w:r w:rsidR="00BA795D">
        <w:t>P</w:t>
      </w:r>
      <w:r w:rsidR="002B021F">
        <w:t xml:space="preserve">lanning </w:t>
      </w:r>
      <w:r w:rsidR="00BA795D">
        <w:t>A</w:t>
      </w:r>
      <w:r w:rsidR="002B021F">
        <w:t>uthority</w:t>
      </w:r>
      <w:r w:rsidR="00BA795D">
        <w:t xml:space="preserve"> </w:t>
      </w:r>
    </w:p>
    <w:p w14:paraId="6762BABD" w14:textId="07BC1F60" w:rsidR="00B9001F" w:rsidRDefault="00BA795D" w:rsidP="00705DAB">
      <w:pPr>
        <w:pStyle w:val="ListParagraph"/>
        <w:numPr>
          <w:ilvl w:val="0"/>
          <w:numId w:val="45"/>
        </w:numPr>
      </w:pPr>
      <w:r>
        <w:t xml:space="preserve">AusNet Transmission Group </w:t>
      </w:r>
    </w:p>
    <w:p w14:paraId="3739E9F5" w14:textId="570C6244" w:rsidR="00B9001F" w:rsidRDefault="00BA795D" w:rsidP="00705DAB">
      <w:pPr>
        <w:pStyle w:val="ListParagraph"/>
        <w:numPr>
          <w:ilvl w:val="0"/>
          <w:numId w:val="45"/>
        </w:numPr>
      </w:pPr>
      <w:r>
        <w:t xml:space="preserve">Barwon Water </w:t>
      </w:r>
    </w:p>
    <w:p w14:paraId="03396209" w14:textId="77777777" w:rsidR="00B9001F" w:rsidRDefault="00BA795D" w:rsidP="00705DAB">
      <w:pPr>
        <w:pStyle w:val="ListParagraph"/>
        <w:numPr>
          <w:ilvl w:val="0"/>
          <w:numId w:val="45"/>
        </w:numPr>
      </w:pPr>
      <w:r>
        <w:t>Central Highlands Water</w:t>
      </w:r>
    </w:p>
    <w:p w14:paraId="6CDC48AA" w14:textId="7B5F5F86" w:rsidR="00B9001F" w:rsidRDefault="00997D36" w:rsidP="00705DAB">
      <w:pPr>
        <w:pStyle w:val="ListParagraph"/>
        <w:numPr>
          <w:ilvl w:val="0"/>
          <w:numId w:val="45"/>
        </w:numPr>
      </w:pPr>
      <w:r>
        <w:t>Country Fire Authority</w:t>
      </w:r>
    </w:p>
    <w:p w14:paraId="5CFDED2E" w14:textId="0660942A" w:rsidR="00B9001F" w:rsidRDefault="00997D36" w:rsidP="00705DAB">
      <w:pPr>
        <w:pStyle w:val="ListParagraph"/>
        <w:numPr>
          <w:ilvl w:val="0"/>
          <w:numId w:val="45"/>
        </w:numPr>
      </w:pPr>
      <w:r>
        <w:t xml:space="preserve">Corangamite Catchment Management Authority </w:t>
      </w:r>
    </w:p>
    <w:p w14:paraId="31041D35" w14:textId="4220BF10" w:rsidR="00B9001F" w:rsidRDefault="00997D36" w:rsidP="00705DAB">
      <w:pPr>
        <w:pStyle w:val="ListParagraph"/>
        <w:numPr>
          <w:ilvl w:val="0"/>
          <w:numId w:val="45"/>
        </w:numPr>
      </w:pPr>
      <w:r>
        <w:lastRenderedPageBreak/>
        <w:t xml:space="preserve">Department of Energy, Environment and Climate Action </w:t>
      </w:r>
    </w:p>
    <w:p w14:paraId="04E1392F" w14:textId="0C90B7D6" w:rsidR="00B9001F" w:rsidRDefault="00997D36" w:rsidP="00705DAB">
      <w:pPr>
        <w:pStyle w:val="ListParagraph"/>
        <w:numPr>
          <w:ilvl w:val="0"/>
          <w:numId w:val="45"/>
        </w:numPr>
      </w:pPr>
      <w:r>
        <w:t xml:space="preserve">Department of Jobs, </w:t>
      </w:r>
      <w:r w:rsidR="003E3BDE">
        <w:t>Skills, Industry</w:t>
      </w:r>
      <w:r>
        <w:t xml:space="preserve"> and Regions</w:t>
      </w:r>
    </w:p>
    <w:p w14:paraId="0F1F1D61" w14:textId="7CE8AC9B" w:rsidR="00B9001F" w:rsidRDefault="00997D36" w:rsidP="00705DAB">
      <w:pPr>
        <w:pStyle w:val="ListParagraph"/>
        <w:numPr>
          <w:ilvl w:val="0"/>
          <w:numId w:val="45"/>
        </w:numPr>
      </w:pPr>
      <w:r>
        <w:t>Department of Transport</w:t>
      </w:r>
      <w:r w:rsidR="00167708">
        <w:t xml:space="preserve"> and Planning</w:t>
      </w:r>
      <w:r w:rsidR="00325721">
        <w:t xml:space="preserve"> </w:t>
      </w:r>
    </w:p>
    <w:p w14:paraId="724E90A3" w14:textId="1CEAAAD0" w:rsidR="00B9001F" w:rsidRDefault="00325721" w:rsidP="00705DAB">
      <w:pPr>
        <w:pStyle w:val="ListParagraph"/>
        <w:numPr>
          <w:ilvl w:val="0"/>
          <w:numId w:val="45"/>
        </w:numPr>
      </w:pPr>
      <w:r>
        <w:t xml:space="preserve">Eastern Maar Aboriginal </w:t>
      </w:r>
      <w:r w:rsidR="18C5D6CE">
        <w:t>Corporation</w:t>
      </w:r>
      <w:r>
        <w:t xml:space="preserve"> </w:t>
      </w:r>
    </w:p>
    <w:p w14:paraId="0DB3F923" w14:textId="77777777" w:rsidR="00B9001F" w:rsidRDefault="00325721" w:rsidP="00705DAB">
      <w:pPr>
        <w:pStyle w:val="ListParagraph"/>
        <w:numPr>
          <w:ilvl w:val="0"/>
          <w:numId w:val="45"/>
        </w:numPr>
      </w:pPr>
      <w:r>
        <w:t>Environment Protection Authority</w:t>
      </w:r>
    </w:p>
    <w:p w14:paraId="650BD697" w14:textId="4EF1DDBA" w:rsidR="00B4472F" w:rsidRDefault="00B4472F">
      <w:pPr>
        <w:pStyle w:val="ListParagraph"/>
        <w:numPr>
          <w:ilvl w:val="0"/>
          <w:numId w:val="45"/>
        </w:numPr>
      </w:pPr>
      <w:r>
        <w:t>First P</w:t>
      </w:r>
      <w:r w:rsidR="006F7F2C">
        <w:t>eoples</w:t>
      </w:r>
      <w:r w:rsidR="008C50AA">
        <w:t xml:space="preserve"> – State Relations</w:t>
      </w:r>
      <w:r w:rsidR="006F7F2C">
        <w:t xml:space="preserve"> </w:t>
      </w:r>
    </w:p>
    <w:p w14:paraId="34333FC7" w14:textId="60E77EA2" w:rsidR="00B9001F" w:rsidRDefault="00325721" w:rsidP="00705DAB">
      <w:pPr>
        <w:pStyle w:val="ListParagraph"/>
        <w:numPr>
          <w:ilvl w:val="0"/>
          <w:numId w:val="45"/>
        </w:numPr>
      </w:pPr>
      <w:r>
        <w:t xml:space="preserve">Heritage Victoria </w:t>
      </w:r>
    </w:p>
    <w:p w14:paraId="1937E5CE" w14:textId="2BF2050A" w:rsidR="00B9001F" w:rsidRDefault="00CC46D0" w:rsidP="00705DAB">
      <w:pPr>
        <w:pStyle w:val="ListParagraph"/>
        <w:numPr>
          <w:ilvl w:val="0"/>
          <w:numId w:val="45"/>
        </w:numPr>
      </w:pPr>
      <w:r>
        <w:t xml:space="preserve">Parks Victoria </w:t>
      </w:r>
    </w:p>
    <w:p w14:paraId="628B73AA" w14:textId="136B0DE4" w:rsidR="00B9001F" w:rsidRDefault="00C54411" w:rsidP="00705DAB">
      <w:pPr>
        <w:pStyle w:val="ListParagraph"/>
        <w:numPr>
          <w:ilvl w:val="0"/>
          <w:numId w:val="45"/>
        </w:numPr>
      </w:pPr>
      <w:r>
        <w:t xml:space="preserve">Victoria </w:t>
      </w:r>
      <w:r w:rsidR="00CC46D0">
        <w:t>Police</w:t>
      </w:r>
      <w:r w:rsidR="00876CD3">
        <w:t xml:space="preserve"> – Western Region,</w:t>
      </w:r>
      <w:r w:rsidR="00DD64F4">
        <w:t xml:space="preserve"> </w:t>
      </w:r>
      <w:r w:rsidR="000D0C38">
        <w:t xml:space="preserve">Bannockburn, </w:t>
      </w:r>
      <w:r w:rsidR="00DD64F4">
        <w:t>Meredith, Smythesdale</w:t>
      </w:r>
    </w:p>
    <w:p w14:paraId="48E237C9" w14:textId="7687E090" w:rsidR="00B9001F" w:rsidRDefault="00876CD3" w:rsidP="00705DAB">
      <w:pPr>
        <w:pStyle w:val="ListParagraph"/>
        <w:numPr>
          <w:ilvl w:val="0"/>
          <w:numId w:val="45"/>
        </w:numPr>
      </w:pPr>
      <w:r>
        <w:t>Powercor Australia</w:t>
      </w:r>
    </w:p>
    <w:p w14:paraId="703057E2" w14:textId="148A6863" w:rsidR="00B9001F" w:rsidRDefault="0071266B" w:rsidP="00705DAB">
      <w:pPr>
        <w:pStyle w:val="ListParagraph"/>
        <w:numPr>
          <w:ilvl w:val="0"/>
          <w:numId w:val="45"/>
        </w:numPr>
      </w:pPr>
      <w:r>
        <w:t xml:space="preserve">Regional Development Victoria </w:t>
      </w:r>
    </w:p>
    <w:p w14:paraId="3B29ABFF" w14:textId="3B05B08D" w:rsidR="00B9001F" w:rsidRDefault="00876CD3" w:rsidP="00705DAB">
      <w:pPr>
        <w:pStyle w:val="ListParagraph"/>
        <w:numPr>
          <w:ilvl w:val="0"/>
          <w:numId w:val="45"/>
        </w:numPr>
      </w:pPr>
      <w:r>
        <w:t>S</w:t>
      </w:r>
      <w:r w:rsidR="00D252A5">
        <w:t xml:space="preserve">tate </w:t>
      </w:r>
      <w:r>
        <w:t>E</w:t>
      </w:r>
      <w:r w:rsidR="00D252A5">
        <w:t xml:space="preserve">mergency </w:t>
      </w:r>
      <w:r>
        <w:t>S</w:t>
      </w:r>
      <w:r w:rsidR="00D252A5">
        <w:t>ervice</w:t>
      </w:r>
      <w:r>
        <w:t xml:space="preserve"> Victoria </w:t>
      </w:r>
    </w:p>
    <w:p w14:paraId="14E98AFD" w14:textId="77777777" w:rsidR="00B9001F" w:rsidRDefault="000D0C38" w:rsidP="00705DAB">
      <w:pPr>
        <w:pStyle w:val="ListParagraph"/>
        <w:numPr>
          <w:ilvl w:val="0"/>
          <w:numId w:val="45"/>
        </w:numPr>
      </w:pPr>
      <w:r>
        <w:t>Southern Rural Water</w:t>
      </w:r>
    </w:p>
    <w:p w14:paraId="2720B52C" w14:textId="118A16D9" w:rsidR="003F69A4" w:rsidRPr="00E438CC" w:rsidRDefault="006E0C2C" w:rsidP="001B51CC">
      <w:pPr>
        <w:pStyle w:val="ListParagraph"/>
        <w:numPr>
          <w:ilvl w:val="0"/>
          <w:numId w:val="45"/>
        </w:numPr>
      </w:pPr>
      <w:r>
        <w:t>Wadawurrung Traditional Owners Aboriginal Corporation</w:t>
      </w:r>
      <w:r w:rsidR="0071266B">
        <w:t>.</w:t>
      </w:r>
      <w:r w:rsidR="004B4BD7">
        <w:t xml:space="preserve"> </w:t>
      </w:r>
    </w:p>
    <w:p w14:paraId="41A84EC1" w14:textId="0F47B8B6" w:rsidR="00B9001F" w:rsidRDefault="00B9001F" w:rsidP="00A15C2E">
      <w:pPr>
        <w:rPr>
          <w:b/>
          <w:bCs/>
        </w:rPr>
      </w:pPr>
      <w:r>
        <w:rPr>
          <w:b/>
          <w:bCs/>
        </w:rPr>
        <w:t>Country Fire Authority</w:t>
      </w:r>
    </w:p>
    <w:p w14:paraId="075A74FE" w14:textId="77E8AB82" w:rsidR="00B9001F" w:rsidRPr="00D60451" w:rsidRDefault="00B9001F" w:rsidP="00B9001F">
      <w:pPr>
        <w:pStyle w:val="Bullet2"/>
        <w:numPr>
          <w:ilvl w:val="0"/>
          <w:numId w:val="0"/>
        </w:numPr>
      </w:pPr>
      <w:r w:rsidRPr="00D60451">
        <w:t>The Country Fire Authority (CFA) participated in the preparation of the municipal Bushfire Assessment</w:t>
      </w:r>
      <w:r w:rsidR="00813792">
        <w:t xml:space="preserve"> and</w:t>
      </w:r>
      <w:r w:rsidR="004C34C3">
        <w:t xml:space="preserve"> their </w:t>
      </w:r>
      <w:r w:rsidR="00E14848">
        <w:t xml:space="preserve">views </w:t>
      </w:r>
      <w:r w:rsidRPr="00D60451">
        <w:t xml:space="preserve">were sought following the preparation of the  Informing Document, the draft </w:t>
      </w:r>
      <w:r w:rsidR="002656FE">
        <w:t>GPS</w:t>
      </w:r>
      <w:r w:rsidRPr="00D60451">
        <w:t xml:space="preserve"> and </w:t>
      </w:r>
      <w:r w:rsidR="00725D67">
        <w:t>during the preparation of this a</w:t>
      </w:r>
      <w:r w:rsidRPr="00D60451">
        <w:t xml:space="preserve">mendment to implement the </w:t>
      </w:r>
      <w:r w:rsidR="002656FE">
        <w:t>GPS</w:t>
      </w:r>
      <w:r>
        <w:t xml:space="preserve">. </w:t>
      </w:r>
    </w:p>
    <w:p w14:paraId="4A4BF076" w14:textId="77777777" w:rsidR="00B9001F" w:rsidRPr="006C3251" w:rsidRDefault="00B9001F" w:rsidP="00B9001F">
      <w:pPr>
        <w:pStyle w:val="Bullet2"/>
        <w:numPr>
          <w:ilvl w:val="0"/>
          <w:numId w:val="0"/>
        </w:numPr>
      </w:pPr>
      <w:r w:rsidRPr="00D60451">
        <w:t>The CFA suggests</w:t>
      </w:r>
      <w:r>
        <w:t xml:space="preserve"> the next phase of planning, which will be structure plans and precinct plans for future growth areas will require further assessments. </w:t>
      </w:r>
      <w:r w:rsidRPr="006C3251">
        <w:t>The CFA suggests that Bushfire Assessments for future growth areas should:</w:t>
      </w:r>
    </w:p>
    <w:p w14:paraId="6AB30D17" w14:textId="77777777" w:rsidR="00B9001F" w:rsidRPr="006C3251" w:rsidRDefault="00B9001F" w:rsidP="00B9001F">
      <w:pPr>
        <w:pStyle w:val="Bullet2"/>
        <w:numPr>
          <w:ilvl w:val="0"/>
          <w:numId w:val="30"/>
        </w:numPr>
      </w:pPr>
      <w:r w:rsidRPr="006C3251">
        <w:t>Ensure future development is directed to the lowest bushfire risk areas;</w:t>
      </w:r>
    </w:p>
    <w:p w14:paraId="720A2530" w14:textId="77777777" w:rsidR="00B9001F" w:rsidRPr="006C3251" w:rsidRDefault="00B9001F" w:rsidP="00B9001F">
      <w:pPr>
        <w:pStyle w:val="Bullet2"/>
        <w:numPr>
          <w:ilvl w:val="0"/>
          <w:numId w:val="30"/>
        </w:numPr>
      </w:pPr>
      <w:r w:rsidRPr="006C3251">
        <w:t>Include a defined township edge that hardens the interface between vegetation and future development.</w:t>
      </w:r>
    </w:p>
    <w:p w14:paraId="0A41899E" w14:textId="77777777" w:rsidR="00B9001F" w:rsidRPr="006C3251" w:rsidRDefault="00B9001F" w:rsidP="00B9001F">
      <w:pPr>
        <w:pStyle w:val="Bullet2"/>
        <w:numPr>
          <w:ilvl w:val="0"/>
          <w:numId w:val="30"/>
        </w:numPr>
      </w:pPr>
      <w:r w:rsidRPr="006C3251">
        <w:t>Consider the existing fuel loads within the township and their bushfire risk impact and how this can be reduced.</w:t>
      </w:r>
    </w:p>
    <w:p w14:paraId="0F492A86" w14:textId="77777777" w:rsidR="00B9001F" w:rsidRPr="006C3251" w:rsidRDefault="00B9001F" w:rsidP="00B9001F">
      <w:pPr>
        <w:pStyle w:val="Bullet2"/>
        <w:numPr>
          <w:ilvl w:val="0"/>
          <w:numId w:val="30"/>
        </w:numPr>
      </w:pPr>
      <w:r w:rsidRPr="006C3251">
        <w:t>Consider how vegetation within larger lots (ie. lots over 1,200sqm) will be managed and maintained to ensure bushfire hazards are not created over time, particularly in areas close to the town boundary.</w:t>
      </w:r>
    </w:p>
    <w:p w14:paraId="04F10C08" w14:textId="77777777" w:rsidR="00B9001F" w:rsidRPr="006C3251" w:rsidRDefault="00B9001F" w:rsidP="00B9001F">
      <w:pPr>
        <w:pStyle w:val="Bullet2"/>
        <w:numPr>
          <w:ilvl w:val="0"/>
          <w:numId w:val="30"/>
        </w:numPr>
      </w:pPr>
      <w:r w:rsidRPr="006C3251">
        <w:t>Ensure that uses associated with vulnerable people (i.e. aged care, schools, childcare, tourist accommodation) are considered.</w:t>
      </w:r>
    </w:p>
    <w:p w14:paraId="2E674EF9" w14:textId="77777777" w:rsidR="00B9001F" w:rsidRPr="006C3251" w:rsidRDefault="00B9001F" w:rsidP="00B9001F">
      <w:pPr>
        <w:pStyle w:val="Bullet2"/>
        <w:numPr>
          <w:ilvl w:val="0"/>
          <w:numId w:val="30"/>
        </w:numPr>
      </w:pPr>
      <w:r w:rsidRPr="006C3251">
        <w:t xml:space="preserve">Consider the impact of the design, siting and layout of buildings to create structure fire ignitions, including the location and use of combustible materials within the building and ancillary to the site. </w:t>
      </w:r>
    </w:p>
    <w:p w14:paraId="4C4D658C" w14:textId="77777777" w:rsidR="00B9001F" w:rsidRPr="006C3251" w:rsidRDefault="00B9001F" w:rsidP="00B9001F">
      <w:pPr>
        <w:pStyle w:val="Bullet2"/>
        <w:numPr>
          <w:ilvl w:val="0"/>
          <w:numId w:val="0"/>
        </w:numPr>
      </w:pPr>
      <w:r w:rsidRPr="006C3251">
        <w:t>Specifically for Teesdale, the CFA suggest bushfire policy should consider how the existing extent of vegetation in the township will be managed to reduce the impacts of a fire front travelling through the town.</w:t>
      </w:r>
    </w:p>
    <w:p w14:paraId="503D8373" w14:textId="77777777" w:rsidR="00B9001F" w:rsidRPr="006C3251" w:rsidRDefault="00B9001F" w:rsidP="00B9001F">
      <w:pPr>
        <w:pStyle w:val="Bullet2"/>
        <w:numPr>
          <w:ilvl w:val="0"/>
          <w:numId w:val="0"/>
        </w:numPr>
      </w:pPr>
      <w:r w:rsidRPr="006C3251">
        <w:lastRenderedPageBreak/>
        <w:t>For Inverleigh, the CFA encourages policy that directs the intensification of development to areas in the township at lowest risk and for additional bushfire mitigation to be applied to areas that have a heightened risk.</w:t>
      </w:r>
    </w:p>
    <w:p w14:paraId="62E8B994" w14:textId="70A43104" w:rsidR="00B9001F" w:rsidRPr="00D60451" w:rsidRDefault="00B9001F" w:rsidP="00B9001F">
      <w:pPr>
        <w:pStyle w:val="Bullet2"/>
        <w:numPr>
          <w:ilvl w:val="0"/>
          <w:numId w:val="0"/>
        </w:numPr>
      </w:pPr>
      <w:r w:rsidRPr="006C3251">
        <w:t>For Cambrian Hill, a specific bushfire assessment should be undertaken for the area before development is directed to the area</w:t>
      </w:r>
      <w:r w:rsidR="00837DF8" w:rsidRPr="006C3251">
        <w:t>.</w:t>
      </w:r>
      <w:r w:rsidR="00837DF8">
        <w:t xml:space="preserve"> </w:t>
      </w:r>
    </w:p>
    <w:p w14:paraId="0571F7EC" w14:textId="2845BB73" w:rsidR="00576D3C" w:rsidRPr="00E438CC" w:rsidRDefault="00140597" w:rsidP="00A15C2E">
      <w:pPr>
        <w:rPr>
          <w:b/>
          <w:bCs/>
        </w:rPr>
      </w:pPr>
      <w:r w:rsidRPr="179A48AD">
        <w:rPr>
          <w:b/>
          <w:bCs/>
        </w:rPr>
        <w:t>Barwon Water</w:t>
      </w:r>
      <w:r w:rsidR="006A27CB">
        <w:t xml:space="preserve"> </w:t>
      </w:r>
      <w:r w:rsidR="00B97070">
        <w:t>provide</w:t>
      </w:r>
      <w:r w:rsidR="00A34E29">
        <w:t xml:space="preserve">d general support for the GPS and reaffirmed its commitment </w:t>
      </w:r>
      <w:r w:rsidR="009B768C">
        <w:t xml:space="preserve">to work with the </w:t>
      </w:r>
      <w:r w:rsidR="002656FE">
        <w:t>Council</w:t>
      </w:r>
      <w:r w:rsidR="009B768C">
        <w:t xml:space="preserve"> to further the case for reticulated sewerage in Meredith,</w:t>
      </w:r>
      <w:r w:rsidR="2A5749CE">
        <w:t xml:space="preserve"> </w:t>
      </w:r>
      <w:r w:rsidR="009B768C">
        <w:t xml:space="preserve">but </w:t>
      </w:r>
      <w:r w:rsidR="00524C37">
        <w:t>emphasised</w:t>
      </w:r>
      <w:r w:rsidR="009B768C">
        <w:t xml:space="preserve"> that </w:t>
      </w:r>
      <w:r w:rsidR="003F20BF">
        <w:t>it had not committed to reticulated sewerage in any Township locations</w:t>
      </w:r>
      <w:r w:rsidR="009B768C">
        <w:t>.</w:t>
      </w:r>
      <w:r w:rsidR="003F20BF">
        <w:t xml:space="preserve"> It also raised </w:t>
      </w:r>
      <w:r w:rsidR="007C372F">
        <w:t>water supply upgrades as essential infrastructure needed to support future growth in some areas.</w:t>
      </w:r>
      <w:r w:rsidR="007C372F" w:rsidRPr="179A48AD">
        <w:rPr>
          <w:b/>
          <w:bCs/>
        </w:rPr>
        <w:t xml:space="preserve"> </w:t>
      </w:r>
    </w:p>
    <w:p w14:paraId="5FCE12FF" w14:textId="0040DC2D" w:rsidR="00A82B2B" w:rsidRPr="00E438CC" w:rsidRDefault="00A7768A" w:rsidP="00A15C2E">
      <w:r w:rsidRPr="00E438CC">
        <w:rPr>
          <w:b/>
          <w:bCs/>
        </w:rPr>
        <w:t>Central Highlands Water</w:t>
      </w:r>
      <w:r w:rsidRPr="00E438CC">
        <w:t xml:space="preserve"> sought early infrastructure planning for Cambrian Hill to integrate with neighbouring areas and avoid expensive reconfiguration at a later date.</w:t>
      </w:r>
    </w:p>
    <w:p w14:paraId="5440F588" w14:textId="01FAE7C1" w:rsidR="007A0F37" w:rsidRPr="00E438CC" w:rsidRDefault="00E40B35" w:rsidP="00A15C2E">
      <w:r>
        <w:t xml:space="preserve">The </w:t>
      </w:r>
      <w:r w:rsidRPr="179A48AD">
        <w:rPr>
          <w:b/>
          <w:bCs/>
        </w:rPr>
        <w:t>Department of Energy, Environment and Climate Action (DEECA)</w:t>
      </w:r>
      <w:r>
        <w:t xml:space="preserve"> noted; </w:t>
      </w:r>
    </w:p>
    <w:p w14:paraId="03CFC2AB" w14:textId="3A7C7929" w:rsidR="00233D80" w:rsidRPr="00E438CC" w:rsidRDefault="00E40B35" w:rsidP="00D42C71">
      <w:pPr>
        <w:pStyle w:val="ListParagraph"/>
        <w:numPr>
          <w:ilvl w:val="0"/>
          <w:numId w:val="29"/>
        </w:numPr>
      </w:pPr>
      <w:r w:rsidRPr="00E438CC">
        <w:t xml:space="preserve">Opportunities to strengthen the protection of current </w:t>
      </w:r>
      <w:r w:rsidR="00472FB8" w:rsidRPr="00E438CC">
        <w:t xml:space="preserve">and future identified biodiversity and wildlife corridors through the GPS and planning scheme. </w:t>
      </w:r>
    </w:p>
    <w:p w14:paraId="2815C30C" w14:textId="0C5D45CD" w:rsidR="009B768C" w:rsidRPr="00E438CC" w:rsidRDefault="00233D80" w:rsidP="00D42C71">
      <w:pPr>
        <w:pStyle w:val="ListParagraph"/>
        <w:numPr>
          <w:ilvl w:val="0"/>
          <w:numId w:val="29"/>
        </w:numPr>
      </w:pPr>
      <w:r>
        <w:t xml:space="preserve">Consideration of </w:t>
      </w:r>
      <w:r w:rsidR="00F80B2E">
        <w:t>r</w:t>
      </w:r>
      <w:r>
        <w:t xml:space="preserve">esources and delivery of key materials to Melbourne and the economic benefits of </w:t>
      </w:r>
      <w:r w:rsidR="007A0F37">
        <w:t>extractive resources</w:t>
      </w:r>
      <w:r w:rsidR="00837DF8">
        <w:t xml:space="preserve">. </w:t>
      </w:r>
    </w:p>
    <w:p w14:paraId="2F3F1798" w14:textId="68B0ECF5" w:rsidR="00E87E8B" w:rsidRDefault="00F639A4" w:rsidP="00E87E8B">
      <w:r w:rsidRPr="00E438CC">
        <w:t xml:space="preserve">The </w:t>
      </w:r>
      <w:r w:rsidRPr="00E438CC">
        <w:rPr>
          <w:b/>
          <w:bCs/>
        </w:rPr>
        <w:t xml:space="preserve">Department of Transport and Planning </w:t>
      </w:r>
      <w:r w:rsidR="0027389A">
        <w:rPr>
          <w:b/>
          <w:bCs/>
        </w:rPr>
        <w:t xml:space="preserve">(DTP) </w:t>
      </w:r>
      <w:r w:rsidR="00FF3D44">
        <w:rPr>
          <w:b/>
          <w:bCs/>
        </w:rPr>
        <w:t>(Transport)</w:t>
      </w:r>
      <w:r w:rsidRPr="00E438CC">
        <w:t xml:space="preserve"> emphasised </w:t>
      </w:r>
      <w:r w:rsidR="00C524BA" w:rsidRPr="00E438CC">
        <w:t xml:space="preserve">the need to ensure active transport was appropriately considered alongside public transport, </w:t>
      </w:r>
      <w:r w:rsidR="00271D37">
        <w:t xml:space="preserve">further </w:t>
      </w:r>
      <w:r w:rsidR="00C524BA" w:rsidRPr="00E438CC">
        <w:t>traffic impact assessment</w:t>
      </w:r>
      <w:r w:rsidR="004B46FF" w:rsidRPr="00E438CC">
        <w:t>s</w:t>
      </w:r>
      <w:r w:rsidR="00C524BA" w:rsidRPr="00E438CC">
        <w:t xml:space="preserve"> </w:t>
      </w:r>
      <w:r w:rsidR="00271D37">
        <w:t xml:space="preserve">be </w:t>
      </w:r>
      <w:r w:rsidR="00A616B1" w:rsidRPr="00E438CC">
        <w:t>undertaken as part of future detailed planning, and developer contributions were integrated into the GPS</w:t>
      </w:r>
      <w:r w:rsidR="00604E1D">
        <w:t xml:space="preserve">.  </w:t>
      </w:r>
      <w:r w:rsidR="00466912">
        <w:t>DTP Transport</w:t>
      </w:r>
      <w:r w:rsidR="001A17F9">
        <w:t xml:space="preserve"> also not</w:t>
      </w:r>
      <w:r w:rsidR="00466912">
        <w:t>ed</w:t>
      </w:r>
      <w:r w:rsidR="001A17F9">
        <w:t xml:space="preserve"> </w:t>
      </w:r>
      <w:r w:rsidR="008B0AC9">
        <w:t xml:space="preserve">there were </w:t>
      </w:r>
      <w:r w:rsidR="00D67E76" w:rsidRPr="00E438CC">
        <w:t xml:space="preserve">currently no plans to re-introduce passenger rail in the Geelong to Ballarat </w:t>
      </w:r>
      <w:r w:rsidR="00D42C71" w:rsidRPr="00E438CC">
        <w:t>corridor.</w:t>
      </w:r>
    </w:p>
    <w:p w14:paraId="33AA0639" w14:textId="131AB7AD" w:rsidR="00FF3D44" w:rsidRDefault="00E87E8B" w:rsidP="00FF3D44">
      <w:r>
        <w:t xml:space="preserve">The </w:t>
      </w:r>
      <w:r w:rsidRPr="0063124A">
        <w:rPr>
          <w:b/>
        </w:rPr>
        <w:t>Department of Transport and Planning</w:t>
      </w:r>
      <w:r>
        <w:rPr>
          <w:b/>
        </w:rPr>
        <w:t xml:space="preserve"> (Planning)</w:t>
      </w:r>
      <w:r>
        <w:t>, Barwon South West/ Grampians Regional Planning Services</w:t>
      </w:r>
      <w:r w:rsidR="005F5F2B">
        <w:t xml:space="preserve"> advised further strategic</w:t>
      </w:r>
      <w:r w:rsidR="002875B8">
        <w:t xml:space="preserve"> assessment</w:t>
      </w:r>
      <w:r w:rsidR="005F5F2B">
        <w:t xml:space="preserve"> </w:t>
      </w:r>
      <w:r w:rsidR="0098731D">
        <w:t xml:space="preserve">would be required </w:t>
      </w:r>
      <w:r w:rsidR="002875B8">
        <w:t xml:space="preserve">to justify the </w:t>
      </w:r>
      <w:r>
        <w:t xml:space="preserve">misalignment between </w:t>
      </w:r>
      <w:r w:rsidR="005E1DB4">
        <w:t xml:space="preserve">the </w:t>
      </w:r>
      <w:r>
        <w:t>future growth locations identified in the GPS and current state and regional planning polic</w:t>
      </w:r>
      <w:r w:rsidR="005E1DB4">
        <w:t>y.</w:t>
      </w:r>
    </w:p>
    <w:p w14:paraId="5BF3AC95" w14:textId="25EC3347" w:rsidR="00D327BB" w:rsidRPr="00E438CC" w:rsidRDefault="00D327BB" w:rsidP="00A15C2E">
      <w:r w:rsidRPr="00E438CC">
        <w:t xml:space="preserve">The </w:t>
      </w:r>
      <w:r w:rsidRPr="00E438CC">
        <w:rPr>
          <w:b/>
          <w:bCs/>
        </w:rPr>
        <w:t>Environment Protection Agency (EPA)</w:t>
      </w:r>
      <w:r w:rsidRPr="00E438CC">
        <w:t xml:space="preserve"> suggested greater detail in the Strategy </w:t>
      </w:r>
      <w:r w:rsidR="0001472E" w:rsidRPr="00E438CC">
        <w:t>around natural environment and hazards including historical mining sites, known contamination, the Shire’s four landfill sites</w:t>
      </w:r>
      <w:r w:rsidR="00C020EB" w:rsidRPr="00E438CC">
        <w:t xml:space="preserve"> and undocumented landfills, existing transport networks, and the application of buffer zones and separation zones. </w:t>
      </w:r>
    </w:p>
    <w:p w14:paraId="07E710F7" w14:textId="4AEFE03C" w:rsidR="00C020EB" w:rsidRDefault="00C020EB" w:rsidP="00A15C2E">
      <w:r w:rsidRPr="00E438CC">
        <w:t xml:space="preserve">The </w:t>
      </w:r>
      <w:r w:rsidRPr="00E438CC">
        <w:rPr>
          <w:b/>
          <w:bCs/>
        </w:rPr>
        <w:t>Victorian Planning A</w:t>
      </w:r>
      <w:r w:rsidR="00643BFE">
        <w:rPr>
          <w:b/>
          <w:bCs/>
        </w:rPr>
        <w:t>uthority</w:t>
      </w:r>
      <w:r w:rsidRPr="00E438CC">
        <w:rPr>
          <w:b/>
          <w:bCs/>
        </w:rPr>
        <w:t xml:space="preserve"> (VPA)</w:t>
      </w:r>
      <w:r w:rsidRPr="00E438CC">
        <w:t xml:space="preserve"> noted </w:t>
      </w:r>
      <w:r w:rsidR="002646FF">
        <w:t>the</w:t>
      </w:r>
      <w:r w:rsidRPr="00E438CC">
        <w:t xml:space="preserve"> draft housing target </w:t>
      </w:r>
      <w:r w:rsidR="00031F6E" w:rsidRPr="00E438CC">
        <w:t xml:space="preserve">for the </w:t>
      </w:r>
      <w:r w:rsidR="00AF37CD" w:rsidRPr="00E438CC">
        <w:t>s</w:t>
      </w:r>
      <w:r w:rsidR="00031F6E" w:rsidRPr="00E438CC">
        <w:t>hire and expressed support for the focus of immediate</w:t>
      </w:r>
      <w:r w:rsidR="004342EE" w:rsidRPr="00E438CC">
        <w:t xml:space="preserve"> </w:t>
      </w:r>
      <w:r w:rsidR="00E30A0B" w:rsidRPr="00E438CC">
        <w:t xml:space="preserve">development </w:t>
      </w:r>
      <w:r w:rsidR="004342EE" w:rsidRPr="00E438CC">
        <w:t>(next 15 years) in Bannockburn</w:t>
      </w:r>
      <w:r w:rsidR="00576958" w:rsidRPr="00E438CC">
        <w:t xml:space="preserve">. It suggested </w:t>
      </w:r>
      <w:r w:rsidR="00C972B6" w:rsidRPr="00E438CC">
        <w:t xml:space="preserve">strengthening the GPS to ensure appropriate infrastructure </w:t>
      </w:r>
      <w:r w:rsidR="00202892" w:rsidRPr="00E438CC">
        <w:t xml:space="preserve">(state and local) is identified and funded before initiating new </w:t>
      </w:r>
      <w:r w:rsidR="00E05A38" w:rsidRPr="00E438CC">
        <w:t xml:space="preserve">structure plans or considering rezoning applications. </w:t>
      </w:r>
    </w:p>
    <w:p w14:paraId="2AD5F96B" w14:textId="12E4660A" w:rsidR="001A22D8" w:rsidRPr="00E438CC" w:rsidRDefault="001A22D8" w:rsidP="00A15C2E">
      <w:r>
        <w:t>The v</w:t>
      </w:r>
      <w:r w:rsidR="00A22968">
        <w:t xml:space="preserve">iews of agencies were taken into </w:t>
      </w:r>
      <w:r w:rsidR="3249E7E1">
        <w:t>account,</w:t>
      </w:r>
      <w:r w:rsidR="00A22968">
        <w:t xml:space="preserve"> and changes </w:t>
      </w:r>
      <w:r w:rsidR="00B27764">
        <w:t xml:space="preserve">were made to the Strategy </w:t>
      </w:r>
      <w:r w:rsidR="008F317E">
        <w:t xml:space="preserve">and planning scheme amendment documents </w:t>
      </w:r>
      <w:r w:rsidR="00B27764">
        <w:t>to incorporate their views</w:t>
      </w:r>
      <w:r w:rsidR="008F317E">
        <w:t>.</w:t>
      </w:r>
      <w:r w:rsidR="00B9001F">
        <w:t xml:space="preserve"> </w:t>
      </w:r>
      <w:r w:rsidR="008F317E">
        <w:lastRenderedPageBreak/>
        <w:t xml:space="preserve">The </w:t>
      </w:r>
      <w:r w:rsidR="004E0420">
        <w:t>views of agencies will again be sought during exhibition of this amendment.</w:t>
      </w:r>
    </w:p>
    <w:p w14:paraId="5740C54D" w14:textId="77777777" w:rsidR="00A15C2E" w:rsidRDefault="00A15C2E" w:rsidP="00B32747">
      <w:pPr>
        <w:pStyle w:val="Heading3"/>
      </w:pPr>
      <w:r>
        <w:t>Does the amendment address relevant requirements of the Transport Integration Act 2010?</w:t>
      </w:r>
    </w:p>
    <w:p w14:paraId="2BCFA1AB" w14:textId="27C2F9E3" w:rsidR="00B00B2E" w:rsidRDefault="009B0623" w:rsidP="00A15C2E">
      <w:r w:rsidRPr="00621113">
        <w:t xml:space="preserve">The </w:t>
      </w:r>
      <w:r w:rsidR="00C366E5">
        <w:t>a</w:t>
      </w:r>
      <w:r w:rsidRPr="00621113">
        <w:t xml:space="preserve">mendment complies with the relevant requirements of the </w:t>
      </w:r>
      <w:r w:rsidRPr="00621113">
        <w:rPr>
          <w:i/>
          <w:iCs/>
        </w:rPr>
        <w:t>Transport Integration Act 2010</w:t>
      </w:r>
      <w:r w:rsidRPr="00621113">
        <w:t>, specifically Part 2, Division 2, 11 (Integration of transport and land use).</w:t>
      </w:r>
    </w:p>
    <w:p w14:paraId="79051D8B" w14:textId="58171E32" w:rsidR="00A15C2E" w:rsidRDefault="00A2757D" w:rsidP="001F295E">
      <w:r w:rsidRPr="00871F8D">
        <w:t>The G</w:t>
      </w:r>
      <w:r w:rsidR="0020483C">
        <w:t>PS</w:t>
      </w:r>
      <w:r w:rsidRPr="00871F8D">
        <w:t xml:space="preserve"> provides the basis with which future discussions with the Department of Transport and Planning</w:t>
      </w:r>
      <w:r w:rsidR="00496C23" w:rsidRPr="00871F8D">
        <w:t>, City of Greater Geelong and City of Ballarat</w:t>
      </w:r>
      <w:r w:rsidRPr="00871F8D">
        <w:t xml:space="preserve"> </w:t>
      </w:r>
      <w:r w:rsidR="00496C23" w:rsidRPr="00871F8D">
        <w:t xml:space="preserve">can be undertaken </w:t>
      </w:r>
      <w:r w:rsidR="006220D3" w:rsidRPr="00871F8D">
        <w:t>as</w:t>
      </w:r>
      <w:r w:rsidR="00496C23" w:rsidRPr="00871F8D">
        <w:t xml:space="preserve"> further investigations and structure plans are being prepared, enabling the future consideration and planning for transport</w:t>
      </w:r>
      <w:r w:rsidR="00871F8D" w:rsidRPr="00871F8D">
        <w:t>.</w:t>
      </w:r>
    </w:p>
    <w:p w14:paraId="3111CD70" w14:textId="77777777" w:rsidR="00DE76EE" w:rsidRPr="003D784B" w:rsidRDefault="00DE76EE" w:rsidP="00DE76EE">
      <w:pPr>
        <w:pStyle w:val="Heading3"/>
      </w:pPr>
      <w:r w:rsidRPr="00FC21DA">
        <w:t xml:space="preserve">How does the amendment have regard to the principles set out in </w:t>
      </w:r>
      <w:r>
        <w:t>the</w:t>
      </w:r>
      <w:r w:rsidRPr="00FC21DA">
        <w:t xml:space="preserve"> </w:t>
      </w:r>
      <w:bookmarkStart w:id="4" w:name="_Hlk193114501"/>
      <w:r w:rsidRPr="00FC21DA">
        <w:rPr>
          <w:i/>
        </w:rPr>
        <w:t>Yarra River Protection (Wilip-gin Birrarung murron) Act 2017</w:t>
      </w:r>
      <w:r w:rsidRPr="00FC21DA">
        <w:t xml:space="preserve"> </w:t>
      </w:r>
      <w:bookmarkEnd w:id="4"/>
      <w:r w:rsidRPr="00FC21DA">
        <w:t>in relation to Yarra River land</w:t>
      </w:r>
      <w:r>
        <w:t xml:space="preserve"> and other land, the use or development of which may affect Yarra River land?</w:t>
      </w:r>
    </w:p>
    <w:p w14:paraId="426DDF1A" w14:textId="2A13E2E7" w:rsidR="00DE76EE" w:rsidRPr="001F33C4" w:rsidRDefault="00EB52C2" w:rsidP="001F33C4">
      <w:r w:rsidRPr="00C65818">
        <w:t xml:space="preserve">The amendment does not affect Yarra River land under Part 3 of the </w:t>
      </w:r>
      <w:r w:rsidRPr="001F33C4">
        <w:t>Yarra River Protection (Wilip-gin Birrarung murron) Act 2017.</w:t>
      </w:r>
    </w:p>
    <w:p w14:paraId="544B578E" w14:textId="77777777" w:rsidR="00A15C2E" w:rsidRDefault="00A15C2E" w:rsidP="009A4561">
      <w:pPr>
        <w:pStyle w:val="Heading2"/>
      </w:pPr>
      <w:r>
        <w:t>Resource and administrative costs</w:t>
      </w:r>
    </w:p>
    <w:p w14:paraId="696AB860" w14:textId="77777777" w:rsidR="00A15C2E" w:rsidRDefault="00A15C2E" w:rsidP="009A4561">
      <w:pPr>
        <w:pStyle w:val="Heading3"/>
      </w:pPr>
      <w:r>
        <w:t>What impact will the new planning provisions have on the resource and administrative costs of the responsible authority?</w:t>
      </w:r>
    </w:p>
    <w:p w14:paraId="6B8E16BB" w14:textId="2C54550D" w:rsidR="00E158EB" w:rsidRDefault="00E158EB" w:rsidP="00A15C2E">
      <w:r w:rsidRPr="00F7184B">
        <w:t>The amendment is not expected to have any significant impact on the resource and admin</w:t>
      </w:r>
      <w:r w:rsidR="00F7184B" w:rsidRPr="00F7184B">
        <w:t>istrative costs of the responsible authority.</w:t>
      </w:r>
    </w:p>
    <w:p w14:paraId="7C2D122B" w14:textId="77777777" w:rsidR="00EE73A0" w:rsidRDefault="00EE73A0" w:rsidP="00A15C2E"/>
    <w:sectPr w:rsidR="00EE73A0">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kye K Knight (DTP)" w:date="2025-10-08T17:07:00Z" w:initials="SK">
    <w:p w14:paraId="5FA2963C" w14:textId="77777777" w:rsidR="00C3667C" w:rsidRDefault="00E72958" w:rsidP="00C3667C">
      <w:pPr>
        <w:pStyle w:val="CommentText"/>
      </w:pPr>
      <w:r>
        <w:rPr>
          <w:rStyle w:val="CommentReference"/>
        </w:rPr>
        <w:annotationRef/>
      </w:r>
      <w:r w:rsidR="00C3667C">
        <w:t>Please use new template which refers to climate changes under MD22, the housing target under the PPF and Yarra River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2963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A7EC74" w16cex:dateUtc="2025-10-08T06:07:00Z">
    <w16cex:extLst>
      <w16:ext w16:uri="{CE6994B0-6A32-4C9F-8C6B-6E91EDA988CE}">
        <cr:reactions xmlns:cr="http://schemas.microsoft.com/office/comments/2020/reactions">
          <cr:reaction reactionType="1">
            <cr:reactionInfo dateUtc="2026-01-30T02:41:27Z">
              <cr:user userId="S::daniel.murrihy@gplains.vic.gov.au::3515e990-fe93-439e-b949-b9b07a9d36d0" userProvider="AD" userName="Daniel Murrih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2963C" w16cid:durableId="79A7EC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57CA" w14:textId="77777777" w:rsidR="00005343" w:rsidRDefault="00005343" w:rsidP="007E77A2">
      <w:pPr>
        <w:spacing w:before="0" w:after="0" w:line="240" w:lineRule="auto"/>
      </w:pPr>
      <w:r>
        <w:separator/>
      </w:r>
    </w:p>
  </w:endnote>
  <w:endnote w:type="continuationSeparator" w:id="0">
    <w:p w14:paraId="5DFF87AB" w14:textId="77777777" w:rsidR="00005343" w:rsidRDefault="00005343" w:rsidP="007E77A2">
      <w:pPr>
        <w:spacing w:before="0" w:after="0" w:line="240" w:lineRule="auto"/>
      </w:pPr>
      <w:r>
        <w:continuationSeparator/>
      </w:r>
    </w:p>
  </w:endnote>
  <w:endnote w:type="continuationNotice" w:id="1">
    <w:p w14:paraId="5EBD9CE3" w14:textId="77777777" w:rsidR="00005343" w:rsidRDefault="0000534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802615692"/>
      <w:docPartObj>
        <w:docPartGallery w:val="Page Numbers (Bottom of Page)"/>
        <w:docPartUnique/>
      </w:docPartObj>
    </w:sdtPr>
    <w:sdtEndPr>
      <w:rPr>
        <w:noProof/>
        <w:sz w:val="24"/>
        <w:szCs w:val="22"/>
      </w:rPr>
    </w:sdtEndPr>
    <w:sdtContent>
      <w:p w14:paraId="36B2C556" w14:textId="34D19A30" w:rsidR="008F5FB8" w:rsidRDefault="008F5F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9AB88" w14:textId="68FC6B71" w:rsidR="00A46FEF" w:rsidRDefault="00A4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88EC" w14:textId="77777777" w:rsidR="00005343" w:rsidRDefault="00005343" w:rsidP="007E77A2">
      <w:pPr>
        <w:spacing w:before="0" w:after="0" w:line="240" w:lineRule="auto"/>
      </w:pPr>
      <w:r>
        <w:separator/>
      </w:r>
    </w:p>
  </w:footnote>
  <w:footnote w:type="continuationSeparator" w:id="0">
    <w:p w14:paraId="5FC2379A" w14:textId="77777777" w:rsidR="00005343" w:rsidRDefault="00005343" w:rsidP="007E77A2">
      <w:pPr>
        <w:spacing w:before="0" w:after="0" w:line="240" w:lineRule="auto"/>
      </w:pPr>
      <w:r>
        <w:continuationSeparator/>
      </w:r>
    </w:p>
  </w:footnote>
  <w:footnote w:type="continuationNotice" w:id="1">
    <w:p w14:paraId="6B7D8AA6" w14:textId="77777777" w:rsidR="00005343" w:rsidRDefault="0000534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DCA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A622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E02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1A09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76F8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EB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24B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A8D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AAE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BC3F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D20D5"/>
    <w:multiLevelType w:val="hybridMultilevel"/>
    <w:tmpl w:val="D1DEAB74"/>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7001D7"/>
    <w:multiLevelType w:val="hybridMultilevel"/>
    <w:tmpl w:val="6B2AA5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11222EA"/>
    <w:multiLevelType w:val="hybridMultilevel"/>
    <w:tmpl w:val="6C30D0CE"/>
    <w:lvl w:ilvl="0" w:tplc="0A5A9AF4">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0D6728"/>
    <w:multiLevelType w:val="hybridMultilevel"/>
    <w:tmpl w:val="02420C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8D6721"/>
    <w:multiLevelType w:val="hybridMultilevel"/>
    <w:tmpl w:val="CB4833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DD6A6D"/>
    <w:multiLevelType w:val="hybridMultilevel"/>
    <w:tmpl w:val="4A52A25E"/>
    <w:lvl w:ilvl="0" w:tplc="8B46983E">
      <w:start w:val="1"/>
      <w:numFmt w:val="bullet"/>
      <w:lvlText w:val=""/>
      <w:lvlJc w:val="left"/>
      <w:pPr>
        <w:ind w:left="1020" w:hanging="360"/>
      </w:pPr>
      <w:rPr>
        <w:rFonts w:ascii="Symbol" w:hAnsi="Symbol"/>
      </w:rPr>
    </w:lvl>
    <w:lvl w:ilvl="1" w:tplc="16F03582">
      <w:start w:val="1"/>
      <w:numFmt w:val="bullet"/>
      <w:lvlText w:val=""/>
      <w:lvlJc w:val="left"/>
      <w:pPr>
        <w:ind w:left="1020" w:hanging="360"/>
      </w:pPr>
      <w:rPr>
        <w:rFonts w:ascii="Symbol" w:hAnsi="Symbol"/>
      </w:rPr>
    </w:lvl>
    <w:lvl w:ilvl="2" w:tplc="25885400">
      <w:start w:val="1"/>
      <w:numFmt w:val="bullet"/>
      <w:lvlText w:val=""/>
      <w:lvlJc w:val="left"/>
      <w:pPr>
        <w:ind w:left="1020" w:hanging="360"/>
      </w:pPr>
      <w:rPr>
        <w:rFonts w:ascii="Symbol" w:hAnsi="Symbol"/>
      </w:rPr>
    </w:lvl>
    <w:lvl w:ilvl="3" w:tplc="06263B10">
      <w:start w:val="1"/>
      <w:numFmt w:val="bullet"/>
      <w:lvlText w:val=""/>
      <w:lvlJc w:val="left"/>
      <w:pPr>
        <w:ind w:left="1020" w:hanging="360"/>
      </w:pPr>
      <w:rPr>
        <w:rFonts w:ascii="Symbol" w:hAnsi="Symbol"/>
      </w:rPr>
    </w:lvl>
    <w:lvl w:ilvl="4" w:tplc="52EA4D4A">
      <w:start w:val="1"/>
      <w:numFmt w:val="bullet"/>
      <w:lvlText w:val=""/>
      <w:lvlJc w:val="left"/>
      <w:pPr>
        <w:ind w:left="1020" w:hanging="360"/>
      </w:pPr>
      <w:rPr>
        <w:rFonts w:ascii="Symbol" w:hAnsi="Symbol"/>
      </w:rPr>
    </w:lvl>
    <w:lvl w:ilvl="5" w:tplc="5F00EF6C">
      <w:start w:val="1"/>
      <w:numFmt w:val="bullet"/>
      <w:lvlText w:val=""/>
      <w:lvlJc w:val="left"/>
      <w:pPr>
        <w:ind w:left="1020" w:hanging="360"/>
      </w:pPr>
      <w:rPr>
        <w:rFonts w:ascii="Symbol" w:hAnsi="Symbol"/>
      </w:rPr>
    </w:lvl>
    <w:lvl w:ilvl="6" w:tplc="A21C9992">
      <w:start w:val="1"/>
      <w:numFmt w:val="bullet"/>
      <w:lvlText w:val=""/>
      <w:lvlJc w:val="left"/>
      <w:pPr>
        <w:ind w:left="1020" w:hanging="360"/>
      </w:pPr>
      <w:rPr>
        <w:rFonts w:ascii="Symbol" w:hAnsi="Symbol"/>
      </w:rPr>
    </w:lvl>
    <w:lvl w:ilvl="7" w:tplc="E7789044">
      <w:start w:val="1"/>
      <w:numFmt w:val="bullet"/>
      <w:lvlText w:val=""/>
      <w:lvlJc w:val="left"/>
      <w:pPr>
        <w:ind w:left="1020" w:hanging="360"/>
      </w:pPr>
      <w:rPr>
        <w:rFonts w:ascii="Symbol" w:hAnsi="Symbol"/>
      </w:rPr>
    </w:lvl>
    <w:lvl w:ilvl="8" w:tplc="FE1C29D0">
      <w:start w:val="1"/>
      <w:numFmt w:val="bullet"/>
      <w:lvlText w:val=""/>
      <w:lvlJc w:val="left"/>
      <w:pPr>
        <w:ind w:left="1020" w:hanging="360"/>
      </w:pPr>
      <w:rPr>
        <w:rFonts w:ascii="Symbol" w:hAnsi="Symbol"/>
      </w:rPr>
    </w:lvl>
  </w:abstractNum>
  <w:abstractNum w:abstractNumId="16" w15:restartNumberingAfterBreak="0">
    <w:nsid w:val="1A2533EF"/>
    <w:multiLevelType w:val="hybridMultilevel"/>
    <w:tmpl w:val="15E677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0A7479"/>
    <w:multiLevelType w:val="hybridMultilevel"/>
    <w:tmpl w:val="707252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C034CE4"/>
    <w:multiLevelType w:val="hybridMultilevel"/>
    <w:tmpl w:val="169CD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B83796"/>
    <w:multiLevelType w:val="hybridMultilevel"/>
    <w:tmpl w:val="82486A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4226B"/>
    <w:multiLevelType w:val="hybridMultilevel"/>
    <w:tmpl w:val="5172F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1101AE"/>
    <w:multiLevelType w:val="hybridMultilevel"/>
    <w:tmpl w:val="0C964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D26E75"/>
    <w:multiLevelType w:val="hybridMultilevel"/>
    <w:tmpl w:val="86722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2373C9"/>
    <w:multiLevelType w:val="hybridMultilevel"/>
    <w:tmpl w:val="6E86ABA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31DB5768"/>
    <w:multiLevelType w:val="hybridMultilevel"/>
    <w:tmpl w:val="01707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F764BF"/>
    <w:multiLevelType w:val="hybridMultilevel"/>
    <w:tmpl w:val="68585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7D7DC4"/>
    <w:multiLevelType w:val="hybridMultilevel"/>
    <w:tmpl w:val="34C496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92C1100"/>
    <w:multiLevelType w:val="hybridMultilevel"/>
    <w:tmpl w:val="D6949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775CFF"/>
    <w:multiLevelType w:val="hybridMultilevel"/>
    <w:tmpl w:val="BA7A9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E07BA7"/>
    <w:multiLevelType w:val="hybridMultilevel"/>
    <w:tmpl w:val="3D927BCA"/>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51273DC"/>
    <w:multiLevelType w:val="hybridMultilevel"/>
    <w:tmpl w:val="A9F6CD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936585F"/>
    <w:multiLevelType w:val="hybridMultilevel"/>
    <w:tmpl w:val="4502E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EC7C7F"/>
    <w:multiLevelType w:val="hybridMultilevel"/>
    <w:tmpl w:val="7A2C6A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DFB4AE3"/>
    <w:multiLevelType w:val="hybridMultilevel"/>
    <w:tmpl w:val="680AC8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4E637AA1"/>
    <w:multiLevelType w:val="hybridMultilevel"/>
    <w:tmpl w:val="800CA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9B00FF"/>
    <w:multiLevelType w:val="hybridMultilevel"/>
    <w:tmpl w:val="EA1818BE"/>
    <w:lvl w:ilvl="0" w:tplc="FFFFFFFF">
      <w:start w:val="1"/>
      <w:numFmt w:val="bullet"/>
      <w:lvlText w:val=""/>
      <w:lvlJc w:val="left"/>
      <w:pPr>
        <w:ind w:left="360" w:hanging="360"/>
      </w:pPr>
      <w:rPr>
        <w:rFonts w:ascii="Symbol" w:hAnsi="Symbol" w:hint="default"/>
      </w:rPr>
    </w:lvl>
    <w:lvl w:ilvl="1" w:tplc="A874F610">
      <w:start w:val="1"/>
      <w:numFmt w:val="bullet"/>
      <w:pStyle w:val="Bullet2"/>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80B6276"/>
    <w:multiLevelType w:val="hybridMultilevel"/>
    <w:tmpl w:val="1188E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2E13D7"/>
    <w:multiLevelType w:val="hybridMultilevel"/>
    <w:tmpl w:val="BD249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D17A7D"/>
    <w:multiLevelType w:val="hybridMultilevel"/>
    <w:tmpl w:val="4D68F1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A9D6470"/>
    <w:multiLevelType w:val="hybridMultilevel"/>
    <w:tmpl w:val="ED265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065B78"/>
    <w:multiLevelType w:val="hybridMultilevel"/>
    <w:tmpl w:val="C4E2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D93E09"/>
    <w:multiLevelType w:val="hybridMultilevel"/>
    <w:tmpl w:val="361AE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1A50A6"/>
    <w:multiLevelType w:val="hybridMultilevel"/>
    <w:tmpl w:val="DFF68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95503C"/>
    <w:multiLevelType w:val="hybridMultilevel"/>
    <w:tmpl w:val="870C4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A429CC"/>
    <w:multiLevelType w:val="hybridMultilevel"/>
    <w:tmpl w:val="7FB4B352"/>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CA64F2E"/>
    <w:multiLevelType w:val="hybridMultilevel"/>
    <w:tmpl w:val="CDBC6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9366378">
    <w:abstractNumId w:val="12"/>
  </w:num>
  <w:num w:numId="2" w16cid:durableId="96874862">
    <w:abstractNumId w:val="29"/>
  </w:num>
  <w:num w:numId="3" w16cid:durableId="524758349">
    <w:abstractNumId w:val="44"/>
  </w:num>
  <w:num w:numId="4" w16cid:durableId="1983775289">
    <w:abstractNumId w:val="35"/>
  </w:num>
  <w:num w:numId="5" w16cid:durableId="419375663">
    <w:abstractNumId w:val="42"/>
  </w:num>
  <w:num w:numId="6" w16cid:durableId="1025134009">
    <w:abstractNumId w:val="14"/>
  </w:num>
  <w:num w:numId="7" w16cid:durableId="189953162">
    <w:abstractNumId w:val="23"/>
  </w:num>
  <w:num w:numId="8" w16cid:durableId="550652215">
    <w:abstractNumId w:val="41"/>
  </w:num>
  <w:num w:numId="9" w16cid:durableId="1548058003">
    <w:abstractNumId w:val="12"/>
  </w:num>
  <w:num w:numId="10" w16cid:durableId="974483384">
    <w:abstractNumId w:val="35"/>
  </w:num>
  <w:num w:numId="11" w16cid:durableId="1617328023">
    <w:abstractNumId w:val="35"/>
  </w:num>
  <w:num w:numId="12" w16cid:durableId="915943837">
    <w:abstractNumId w:val="9"/>
  </w:num>
  <w:num w:numId="13" w16cid:durableId="1982347580">
    <w:abstractNumId w:val="7"/>
  </w:num>
  <w:num w:numId="14" w16cid:durableId="129397344">
    <w:abstractNumId w:val="6"/>
  </w:num>
  <w:num w:numId="15" w16cid:durableId="79177817">
    <w:abstractNumId w:val="5"/>
  </w:num>
  <w:num w:numId="16" w16cid:durableId="1594242771">
    <w:abstractNumId w:val="4"/>
  </w:num>
  <w:num w:numId="17" w16cid:durableId="1733767416">
    <w:abstractNumId w:val="8"/>
  </w:num>
  <w:num w:numId="18" w16cid:durableId="1911497575">
    <w:abstractNumId w:val="3"/>
  </w:num>
  <w:num w:numId="19" w16cid:durableId="483855495">
    <w:abstractNumId w:val="2"/>
  </w:num>
  <w:num w:numId="20" w16cid:durableId="1454985666">
    <w:abstractNumId w:val="1"/>
  </w:num>
  <w:num w:numId="21" w16cid:durableId="2078282781">
    <w:abstractNumId w:val="0"/>
  </w:num>
  <w:num w:numId="22" w16cid:durableId="2114737485">
    <w:abstractNumId w:val="24"/>
  </w:num>
  <w:num w:numId="23" w16cid:durableId="1808232666">
    <w:abstractNumId w:val="25"/>
  </w:num>
  <w:num w:numId="24" w16cid:durableId="1326209054">
    <w:abstractNumId w:val="34"/>
  </w:num>
  <w:num w:numId="25" w16cid:durableId="929628736">
    <w:abstractNumId w:val="13"/>
  </w:num>
  <w:num w:numId="26" w16cid:durableId="340359094">
    <w:abstractNumId w:val="33"/>
  </w:num>
  <w:num w:numId="27" w16cid:durableId="779254434">
    <w:abstractNumId w:val="40"/>
  </w:num>
  <w:num w:numId="28" w16cid:durableId="725760416">
    <w:abstractNumId w:val="45"/>
  </w:num>
  <w:num w:numId="29" w16cid:durableId="1826819643">
    <w:abstractNumId w:val="21"/>
  </w:num>
  <w:num w:numId="30" w16cid:durableId="599797667">
    <w:abstractNumId w:val="28"/>
  </w:num>
  <w:num w:numId="31" w16cid:durableId="1228691074">
    <w:abstractNumId w:val="10"/>
  </w:num>
  <w:num w:numId="32" w16cid:durableId="1836335145">
    <w:abstractNumId w:val="16"/>
  </w:num>
  <w:num w:numId="33" w16cid:durableId="657341999">
    <w:abstractNumId w:val="37"/>
  </w:num>
  <w:num w:numId="34" w16cid:durableId="19859346">
    <w:abstractNumId w:val="18"/>
  </w:num>
  <w:num w:numId="35" w16cid:durableId="1270702686">
    <w:abstractNumId w:val="39"/>
  </w:num>
  <w:num w:numId="36" w16cid:durableId="1936791131">
    <w:abstractNumId w:val="31"/>
  </w:num>
  <w:num w:numId="37" w16cid:durableId="1561744610">
    <w:abstractNumId w:val="17"/>
  </w:num>
  <w:num w:numId="38" w16cid:durableId="555167308">
    <w:abstractNumId w:val="30"/>
  </w:num>
  <w:num w:numId="39" w16cid:durableId="1880119173">
    <w:abstractNumId w:val="38"/>
  </w:num>
  <w:num w:numId="40" w16cid:durableId="2034379289">
    <w:abstractNumId w:val="26"/>
  </w:num>
  <w:num w:numId="41" w16cid:durableId="1164777501">
    <w:abstractNumId w:val="32"/>
  </w:num>
  <w:num w:numId="42" w16cid:durableId="1347244745">
    <w:abstractNumId w:val="19"/>
  </w:num>
  <w:num w:numId="43" w16cid:durableId="865948402">
    <w:abstractNumId w:val="15"/>
  </w:num>
  <w:num w:numId="44" w16cid:durableId="715159506">
    <w:abstractNumId w:val="11"/>
  </w:num>
  <w:num w:numId="45" w16cid:durableId="1748841252">
    <w:abstractNumId w:val="27"/>
  </w:num>
  <w:num w:numId="46" w16cid:durableId="417677575">
    <w:abstractNumId w:val="12"/>
  </w:num>
  <w:num w:numId="47" w16cid:durableId="1983151482">
    <w:abstractNumId w:val="12"/>
  </w:num>
  <w:num w:numId="48" w16cid:durableId="1151557707">
    <w:abstractNumId w:val="36"/>
  </w:num>
  <w:num w:numId="49" w16cid:durableId="1738476610">
    <w:abstractNumId w:val="43"/>
  </w:num>
  <w:num w:numId="50" w16cid:durableId="1272472263">
    <w:abstractNumId w:val="20"/>
  </w:num>
  <w:num w:numId="51" w16cid:durableId="1033001857">
    <w:abstractNumId w:val="22"/>
  </w:num>
  <w:num w:numId="52" w16cid:durableId="1862086114">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ye K Knight (DTP)">
    <w15:presenceInfo w15:providerId="AD" w15:userId="S::skye.knight@transport.vic.gov.au::00efeffd-ea66-4ac6-94bc-15ae6eaa38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34"/>
    <w:rsid w:val="000013A5"/>
    <w:rsid w:val="0000199D"/>
    <w:rsid w:val="00002012"/>
    <w:rsid w:val="00002027"/>
    <w:rsid w:val="00002100"/>
    <w:rsid w:val="00002892"/>
    <w:rsid w:val="00003597"/>
    <w:rsid w:val="00003BB3"/>
    <w:rsid w:val="00004801"/>
    <w:rsid w:val="00005343"/>
    <w:rsid w:val="00005541"/>
    <w:rsid w:val="000055FD"/>
    <w:rsid w:val="000057AD"/>
    <w:rsid w:val="0000650B"/>
    <w:rsid w:val="00006631"/>
    <w:rsid w:val="000072AE"/>
    <w:rsid w:val="00007587"/>
    <w:rsid w:val="00010277"/>
    <w:rsid w:val="000106EF"/>
    <w:rsid w:val="00010799"/>
    <w:rsid w:val="00011328"/>
    <w:rsid w:val="0001140F"/>
    <w:rsid w:val="00011A63"/>
    <w:rsid w:val="0001298F"/>
    <w:rsid w:val="00012C0A"/>
    <w:rsid w:val="00012C62"/>
    <w:rsid w:val="00013621"/>
    <w:rsid w:val="00013A0D"/>
    <w:rsid w:val="00013E59"/>
    <w:rsid w:val="0001472E"/>
    <w:rsid w:val="00014FD7"/>
    <w:rsid w:val="00015D2C"/>
    <w:rsid w:val="00015E52"/>
    <w:rsid w:val="00015F1C"/>
    <w:rsid w:val="000163CB"/>
    <w:rsid w:val="00016A23"/>
    <w:rsid w:val="00016C96"/>
    <w:rsid w:val="0001792A"/>
    <w:rsid w:val="000206DE"/>
    <w:rsid w:val="00020C5E"/>
    <w:rsid w:val="00020D3C"/>
    <w:rsid w:val="000214AA"/>
    <w:rsid w:val="000223D1"/>
    <w:rsid w:val="0002265F"/>
    <w:rsid w:val="0002379E"/>
    <w:rsid w:val="0002408D"/>
    <w:rsid w:val="00024394"/>
    <w:rsid w:val="000243F2"/>
    <w:rsid w:val="00024BA7"/>
    <w:rsid w:val="00025FAD"/>
    <w:rsid w:val="00026177"/>
    <w:rsid w:val="00026426"/>
    <w:rsid w:val="00026EE8"/>
    <w:rsid w:val="00027271"/>
    <w:rsid w:val="00027809"/>
    <w:rsid w:val="000300C6"/>
    <w:rsid w:val="00030293"/>
    <w:rsid w:val="00030487"/>
    <w:rsid w:val="00030A92"/>
    <w:rsid w:val="00030CB4"/>
    <w:rsid w:val="000314F8"/>
    <w:rsid w:val="00031860"/>
    <w:rsid w:val="00031A95"/>
    <w:rsid w:val="00031C04"/>
    <w:rsid w:val="00031F6E"/>
    <w:rsid w:val="0003266E"/>
    <w:rsid w:val="00032789"/>
    <w:rsid w:val="00032F77"/>
    <w:rsid w:val="0003362C"/>
    <w:rsid w:val="00033F45"/>
    <w:rsid w:val="00034078"/>
    <w:rsid w:val="00034D8D"/>
    <w:rsid w:val="0003536F"/>
    <w:rsid w:val="0003573B"/>
    <w:rsid w:val="00037415"/>
    <w:rsid w:val="00037826"/>
    <w:rsid w:val="00037B26"/>
    <w:rsid w:val="00040368"/>
    <w:rsid w:val="00040D5C"/>
    <w:rsid w:val="00040DD8"/>
    <w:rsid w:val="000410C6"/>
    <w:rsid w:val="0004120F"/>
    <w:rsid w:val="00041466"/>
    <w:rsid w:val="0004152E"/>
    <w:rsid w:val="00041A96"/>
    <w:rsid w:val="00043886"/>
    <w:rsid w:val="00044139"/>
    <w:rsid w:val="000447BA"/>
    <w:rsid w:val="00044CD8"/>
    <w:rsid w:val="00045335"/>
    <w:rsid w:val="00045681"/>
    <w:rsid w:val="000465C3"/>
    <w:rsid w:val="00046CF0"/>
    <w:rsid w:val="00047269"/>
    <w:rsid w:val="000473D7"/>
    <w:rsid w:val="00050336"/>
    <w:rsid w:val="0005236C"/>
    <w:rsid w:val="000525B2"/>
    <w:rsid w:val="0005530D"/>
    <w:rsid w:val="00055A18"/>
    <w:rsid w:val="00056893"/>
    <w:rsid w:val="00056C68"/>
    <w:rsid w:val="00056F14"/>
    <w:rsid w:val="00056F21"/>
    <w:rsid w:val="00056FFE"/>
    <w:rsid w:val="000578E0"/>
    <w:rsid w:val="00057E61"/>
    <w:rsid w:val="000600BC"/>
    <w:rsid w:val="0006024A"/>
    <w:rsid w:val="000606FF"/>
    <w:rsid w:val="00060F7E"/>
    <w:rsid w:val="00060F86"/>
    <w:rsid w:val="000616E5"/>
    <w:rsid w:val="00061D77"/>
    <w:rsid w:val="00061E50"/>
    <w:rsid w:val="00062B37"/>
    <w:rsid w:val="00063B5E"/>
    <w:rsid w:val="00063EB1"/>
    <w:rsid w:val="00063EC5"/>
    <w:rsid w:val="0006404A"/>
    <w:rsid w:val="0006407C"/>
    <w:rsid w:val="00064B96"/>
    <w:rsid w:val="00064E11"/>
    <w:rsid w:val="000651F9"/>
    <w:rsid w:val="0006532C"/>
    <w:rsid w:val="000660F3"/>
    <w:rsid w:val="00066206"/>
    <w:rsid w:val="000663C6"/>
    <w:rsid w:val="000663E4"/>
    <w:rsid w:val="00066997"/>
    <w:rsid w:val="00066D3E"/>
    <w:rsid w:val="00066FAC"/>
    <w:rsid w:val="00066FE5"/>
    <w:rsid w:val="0006714E"/>
    <w:rsid w:val="00067360"/>
    <w:rsid w:val="00067D0F"/>
    <w:rsid w:val="0007033D"/>
    <w:rsid w:val="00070516"/>
    <w:rsid w:val="00070AC2"/>
    <w:rsid w:val="00070F91"/>
    <w:rsid w:val="0007184A"/>
    <w:rsid w:val="000727B6"/>
    <w:rsid w:val="000729FC"/>
    <w:rsid w:val="000738A5"/>
    <w:rsid w:val="0007399B"/>
    <w:rsid w:val="000740A9"/>
    <w:rsid w:val="000741E4"/>
    <w:rsid w:val="00074472"/>
    <w:rsid w:val="00074933"/>
    <w:rsid w:val="00074971"/>
    <w:rsid w:val="00074ACF"/>
    <w:rsid w:val="00074C7C"/>
    <w:rsid w:val="000753E1"/>
    <w:rsid w:val="000756C8"/>
    <w:rsid w:val="00076AD7"/>
    <w:rsid w:val="00076F70"/>
    <w:rsid w:val="00077532"/>
    <w:rsid w:val="000777E6"/>
    <w:rsid w:val="00077926"/>
    <w:rsid w:val="00077D3D"/>
    <w:rsid w:val="0008041E"/>
    <w:rsid w:val="0008045A"/>
    <w:rsid w:val="00080895"/>
    <w:rsid w:val="00080DC3"/>
    <w:rsid w:val="00081CAE"/>
    <w:rsid w:val="00081D93"/>
    <w:rsid w:val="00081EB6"/>
    <w:rsid w:val="000823B9"/>
    <w:rsid w:val="00082BB4"/>
    <w:rsid w:val="00082CA9"/>
    <w:rsid w:val="00082E2B"/>
    <w:rsid w:val="00083688"/>
    <w:rsid w:val="00083DB7"/>
    <w:rsid w:val="000841E6"/>
    <w:rsid w:val="000846BF"/>
    <w:rsid w:val="00084E91"/>
    <w:rsid w:val="00085379"/>
    <w:rsid w:val="00085522"/>
    <w:rsid w:val="0008583C"/>
    <w:rsid w:val="00085F5F"/>
    <w:rsid w:val="00085F8D"/>
    <w:rsid w:val="00086395"/>
    <w:rsid w:val="0008727B"/>
    <w:rsid w:val="00087305"/>
    <w:rsid w:val="00087B20"/>
    <w:rsid w:val="0009042B"/>
    <w:rsid w:val="00090B28"/>
    <w:rsid w:val="00090F18"/>
    <w:rsid w:val="00091283"/>
    <w:rsid w:val="000912D2"/>
    <w:rsid w:val="00091430"/>
    <w:rsid w:val="0009190E"/>
    <w:rsid w:val="00093A13"/>
    <w:rsid w:val="00093EBC"/>
    <w:rsid w:val="000956C0"/>
    <w:rsid w:val="000957C6"/>
    <w:rsid w:val="00096876"/>
    <w:rsid w:val="0009752A"/>
    <w:rsid w:val="000A1347"/>
    <w:rsid w:val="000A1642"/>
    <w:rsid w:val="000A1847"/>
    <w:rsid w:val="000A1B70"/>
    <w:rsid w:val="000A1E29"/>
    <w:rsid w:val="000A330D"/>
    <w:rsid w:val="000A33EB"/>
    <w:rsid w:val="000A376C"/>
    <w:rsid w:val="000A3A6B"/>
    <w:rsid w:val="000A3BEF"/>
    <w:rsid w:val="000A43BC"/>
    <w:rsid w:val="000A456A"/>
    <w:rsid w:val="000A557F"/>
    <w:rsid w:val="000A579E"/>
    <w:rsid w:val="000A5C42"/>
    <w:rsid w:val="000A5CDE"/>
    <w:rsid w:val="000A6010"/>
    <w:rsid w:val="000A609B"/>
    <w:rsid w:val="000A61A1"/>
    <w:rsid w:val="000A6B25"/>
    <w:rsid w:val="000A79E3"/>
    <w:rsid w:val="000B0AC1"/>
    <w:rsid w:val="000B1D58"/>
    <w:rsid w:val="000B3006"/>
    <w:rsid w:val="000B4461"/>
    <w:rsid w:val="000B532D"/>
    <w:rsid w:val="000B5919"/>
    <w:rsid w:val="000B66CC"/>
    <w:rsid w:val="000B6898"/>
    <w:rsid w:val="000C1077"/>
    <w:rsid w:val="000C125E"/>
    <w:rsid w:val="000C23AF"/>
    <w:rsid w:val="000C2A19"/>
    <w:rsid w:val="000C48E2"/>
    <w:rsid w:val="000C654C"/>
    <w:rsid w:val="000C6AF7"/>
    <w:rsid w:val="000C7312"/>
    <w:rsid w:val="000D02A8"/>
    <w:rsid w:val="000D07B9"/>
    <w:rsid w:val="000D0AD2"/>
    <w:rsid w:val="000D0C38"/>
    <w:rsid w:val="000D0F97"/>
    <w:rsid w:val="000D1C73"/>
    <w:rsid w:val="000D1E8C"/>
    <w:rsid w:val="000D26F7"/>
    <w:rsid w:val="000D2F88"/>
    <w:rsid w:val="000D3251"/>
    <w:rsid w:val="000D32F5"/>
    <w:rsid w:val="000D3D42"/>
    <w:rsid w:val="000D3F41"/>
    <w:rsid w:val="000D4F60"/>
    <w:rsid w:val="000D5011"/>
    <w:rsid w:val="000D51AD"/>
    <w:rsid w:val="000D51C3"/>
    <w:rsid w:val="000D5388"/>
    <w:rsid w:val="000D5B6B"/>
    <w:rsid w:val="000D6C96"/>
    <w:rsid w:val="000D6F26"/>
    <w:rsid w:val="000D75B4"/>
    <w:rsid w:val="000D7C6A"/>
    <w:rsid w:val="000E03C4"/>
    <w:rsid w:val="000E0461"/>
    <w:rsid w:val="000E098D"/>
    <w:rsid w:val="000E1265"/>
    <w:rsid w:val="000E154E"/>
    <w:rsid w:val="000E162F"/>
    <w:rsid w:val="000E17A4"/>
    <w:rsid w:val="000E1F3B"/>
    <w:rsid w:val="000E3A33"/>
    <w:rsid w:val="000E3B7C"/>
    <w:rsid w:val="000E40A9"/>
    <w:rsid w:val="000E4188"/>
    <w:rsid w:val="000E4836"/>
    <w:rsid w:val="000E48C0"/>
    <w:rsid w:val="000E4B6E"/>
    <w:rsid w:val="000E7018"/>
    <w:rsid w:val="000E7291"/>
    <w:rsid w:val="000F0058"/>
    <w:rsid w:val="000F0B8B"/>
    <w:rsid w:val="000F2174"/>
    <w:rsid w:val="000F220F"/>
    <w:rsid w:val="000F2648"/>
    <w:rsid w:val="000F33A7"/>
    <w:rsid w:val="000F3CBF"/>
    <w:rsid w:val="000F42C3"/>
    <w:rsid w:val="000F4EF5"/>
    <w:rsid w:val="000F6043"/>
    <w:rsid w:val="000F60AA"/>
    <w:rsid w:val="000F6337"/>
    <w:rsid w:val="000F6F25"/>
    <w:rsid w:val="000F786B"/>
    <w:rsid w:val="000F7870"/>
    <w:rsid w:val="000F7EA2"/>
    <w:rsid w:val="00100CD5"/>
    <w:rsid w:val="00100E4B"/>
    <w:rsid w:val="001015E2"/>
    <w:rsid w:val="00101983"/>
    <w:rsid w:val="00101CBB"/>
    <w:rsid w:val="00102A67"/>
    <w:rsid w:val="00102C72"/>
    <w:rsid w:val="0010303D"/>
    <w:rsid w:val="00103139"/>
    <w:rsid w:val="00103700"/>
    <w:rsid w:val="00103956"/>
    <w:rsid w:val="00103B9D"/>
    <w:rsid w:val="00105234"/>
    <w:rsid w:val="00105577"/>
    <w:rsid w:val="0010632B"/>
    <w:rsid w:val="001067FE"/>
    <w:rsid w:val="001076A7"/>
    <w:rsid w:val="0010777A"/>
    <w:rsid w:val="00111344"/>
    <w:rsid w:val="0011136C"/>
    <w:rsid w:val="001129BC"/>
    <w:rsid w:val="0011332B"/>
    <w:rsid w:val="00113876"/>
    <w:rsid w:val="001138EC"/>
    <w:rsid w:val="0011421A"/>
    <w:rsid w:val="00114486"/>
    <w:rsid w:val="0011453B"/>
    <w:rsid w:val="001149B6"/>
    <w:rsid w:val="00114D9C"/>
    <w:rsid w:val="00115751"/>
    <w:rsid w:val="00115BAD"/>
    <w:rsid w:val="00115FD7"/>
    <w:rsid w:val="00116410"/>
    <w:rsid w:val="00116463"/>
    <w:rsid w:val="001172ED"/>
    <w:rsid w:val="001178DB"/>
    <w:rsid w:val="001211CC"/>
    <w:rsid w:val="00121276"/>
    <w:rsid w:val="001214BA"/>
    <w:rsid w:val="0012151E"/>
    <w:rsid w:val="001225E1"/>
    <w:rsid w:val="001226D4"/>
    <w:rsid w:val="001229F1"/>
    <w:rsid w:val="00123963"/>
    <w:rsid w:val="001240B7"/>
    <w:rsid w:val="001253DC"/>
    <w:rsid w:val="00125621"/>
    <w:rsid w:val="001259E4"/>
    <w:rsid w:val="00125EBF"/>
    <w:rsid w:val="00126021"/>
    <w:rsid w:val="00126235"/>
    <w:rsid w:val="001262E0"/>
    <w:rsid w:val="0012650A"/>
    <w:rsid w:val="0012650D"/>
    <w:rsid w:val="00126EC6"/>
    <w:rsid w:val="001279AD"/>
    <w:rsid w:val="00127B3B"/>
    <w:rsid w:val="00127CA1"/>
    <w:rsid w:val="00127DC1"/>
    <w:rsid w:val="001300EC"/>
    <w:rsid w:val="00130CC4"/>
    <w:rsid w:val="00131710"/>
    <w:rsid w:val="00132DB5"/>
    <w:rsid w:val="0013342C"/>
    <w:rsid w:val="00133434"/>
    <w:rsid w:val="001342D1"/>
    <w:rsid w:val="00134D56"/>
    <w:rsid w:val="00135435"/>
    <w:rsid w:val="00136993"/>
    <w:rsid w:val="00137150"/>
    <w:rsid w:val="00137349"/>
    <w:rsid w:val="00140279"/>
    <w:rsid w:val="00140597"/>
    <w:rsid w:val="00140A7F"/>
    <w:rsid w:val="00140D1E"/>
    <w:rsid w:val="00141001"/>
    <w:rsid w:val="00141843"/>
    <w:rsid w:val="00141F77"/>
    <w:rsid w:val="00142791"/>
    <w:rsid w:val="00143815"/>
    <w:rsid w:val="00143A2E"/>
    <w:rsid w:val="00143B38"/>
    <w:rsid w:val="00143BAC"/>
    <w:rsid w:val="00144231"/>
    <w:rsid w:val="00144EEB"/>
    <w:rsid w:val="00145059"/>
    <w:rsid w:val="00145A14"/>
    <w:rsid w:val="00146277"/>
    <w:rsid w:val="00146743"/>
    <w:rsid w:val="001471F2"/>
    <w:rsid w:val="00147A38"/>
    <w:rsid w:val="00147DA9"/>
    <w:rsid w:val="0015008E"/>
    <w:rsid w:val="001500E7"/>
    <w:rsid w:val="001501B7"/>
    <w:rsid w:val="001501F2"/>
    <w:rsid w:val="0015049E"/>
    <w:rsid w:val="00150CE8"/>
    <w:rsid w:val="001519B2"/>
    <w:rsid w:val="001519E3"/>
    <w:rsid w:val="001528D1"/>
    <w:rsid w:val="00153122"/>
    <w:rsid w:val="00153E12"/>
    <w:rsid w:val="00154789"/>
    <w:rsid w:val="00155256"/>
    <w:rsid w:val="00156587"/>
    <w:rsid w:val="00157608"/>
    <w:rsid w:val="00160336"/>
    <w:rsid w:val="00161203"/>
    <w:rsid w:val="001623DF"/>
    <w:rsid w:val="00163449"/>
    <w:rsid w:val="001639E3"/>
    <w:rsid w:val="00163CD0"/>
    <w:rsid w:val="00163DEA"/>
    <w:rsid w:val="00164D18"/>
    <w:rsid w:val="001652DB"/>
    <w:rsid w:val="00165FBB"/>
    <w:rsid w:val="001660AB"/>
    <w:rsid w:val="001661D6"/>
    <w:rsid w:val="00166D2B"/>
    <w:rsid w:val="00166D3E"/>
    <w:rsid w:val="00166D6A"/>
    <w:rsid w:val="00166D6C"/>
    <w:rsid w:val="001675B1"/>
    <w:rsid w:val="001675F9"/>
    <w:rsid w:val="00167708"/>
    <w:rsid w:val="001677FA"/>
    <w:rsid w:val="00170A25"/>
    <w:rsid w:val="00171604"/>
    <w:rsid w:val="0017198C"/>
    <w:rsid w:val="00172134"/>
    <w:rsid w:val="001722CA"/>
    <w:rsid w:val="001723DB"/>
    <w:rsid w:val="001725DB"/>
    <w:rsid w:val="00173D35"/>
    <w:rsid w:val="00173F43"/>
    <w:rsid w:val="001744EE"/>
    <w:rsid w:val="001749A9"/>
    <w:rsid w:val="00174FA2"/>
    <w:rsid w:val="0017532A"/>
    <w:rsid w:val="00175682"/>
    <w:rsid w:val="00175F67"/>
    <w:rsid w:val="001762BC"/>
    <w:rsid w:val="00180DF9"/>
    <w:rsid w:val="00180F28"/>
    <w:rsid w:val="001815C1"/>
    <w:rsid w:val="0018165D"/>
    <w:rsid w:val="00181BE6"/>
    <w:rsid w:val="00181CDE"/>
    <w:rsid w:val="00182378"/>
    <w:rsid w:val="00182BF3"/>
    <w:rsid w:val="00182D11"/>
    <w:rsid w:val="00183AFA"/>
    <w:rsid w:val="001858FC"/>
    <w:rsid w:val="001860E7"/>
    <w:rsid w:val="00186258"/>
    <w:rsid w:val="0018625A"/>
    <w:rsid w:val="001864F9"/>
    <w:rsid w:val="001867CF"/>
    <w:rsid w:val="00186C7B"/>
    <w:rsid w:val="001876D4"/>
    <w:rsid w:val="00187FA7"/>
    <w:rsid w:val="0019025B"/>
    <w:rsid w:val="00191508"/>
    <w:rsid w:val="0019197F"/>
    <w:rsid w:val="00191CC4"/>
    <w:rsid w:val="00191F99"/>
    <w:rsid w:val="0019312A"/>
    <w:rsid w:val="00193625"/>
    <w:rsid w:val="00193946"/>
    <w:rsid w:val="00193CAF"/>
    <w:rsid w:val="0019406A"/>
    <w:rsid w:val="00194AB4"/>
    <w:rsid w:val="00194DF9"/>
    <w:rsid w:val="001950AA"/>
    <w:rsid w:val="00195422"/>
    <w:rsid w:val="00195D22"/>
    <w:rsid w:val="00195FAE"/>
    <w:rsid w:val="0019665B"/>
    <w:rsid w:val="00196D9E"/>
    <w:rsid w:val="001972C5"/>
    <w:rsid w:val="001974A8"/>
    <w:rsid w:val="00197DCB"/>
    <w:rsid w:val="001A013E"/>
    <w:rsid w:val="001A028A"/>
    <w:rsid w:val="001A0563"/>
    <w:rsid w:val="001A07FF"/>
    <w:rsid w:val="001A1025"/>
    <w:rsid w:val="001A104A"/>
    <w:rsid w:val="001A165D"/>
    <w:rsid w:val="001A17F9"/>
    <w:rsid w:val="001A189B"/>
    <w:rsid w:val="001A1D14"/>
    <w:rsid w:val="001A22D8"/>
    <w:rsid w:val="001A28F1"/>
    <w:rsid w:val="001A2F41"/>
    <w:rsid w:val="001A3104"/>
    <w:rsid w:val="001A34E8"/>
    <w:rsid w:val="001A35BB"/>
    <w:rsid w:val="001A36D0"/>
    <w:rsid w:val="001A3D33"/>
    <w:rsid w:val="001A3F33"/>
    <w:rsid w:val="001A3F58"/>
    <w:rsid w:val="001A4AF3"/>
    <w:rsid w:val="001A4D34"/>
    <w:rsid w:val="001A4D61"/>
    <w:rsid w:val="001A5072"/>
    <w:rsid w:val="001A526A"/>
    <w:rsid w:val="001A564A"/>
    <w:rsid w:val="001A59A8"/>
    <w:rsid w:val="001A5BB0"/>
    <w:rsid w:val="001A6242"/>
    <w:rsid w:val="001A6385"/>
    <w:rsid w:val="001A6845"/>
    <w:rsid w:val="001A6DCD"/>
    <w:rsid w:val="001A74ED"/>
    <w:rsid w:val="001A79A1"/>
    <w:rsid w:val="001A7BCE"/>
    <w:rsid w:val="001A7F8B"/>
    <w:rsid w:val="001B012F"/>
    <w:rsid w:val="001B02B2"/>
    <w:rsid w:val="001B0AB4"/>
    <w:rsid w:val="001B2242"/>
    <w:rsid w:val="001B225A"/>
    <w:rsid w:val="001B2CA5"/>
    <w:rsid w:val="001B2F06"/>
    <w:rsid w:val="001B30D5"/>
    <w:rsid w:val="001B321F"/>
    <w:rsid w:val="001B33B7"/>
    <w:rsid w:val="001B345B"/>
    <w:rsid w:val="001B3974"/>
    <w:rsid w:val="001B3A81"/>
    <w:rsid w:val="001B4072"/>
    <w:rsid w:val="001B42F4"/>
    <w:rsid w:val="001B467E"/>
    <w:rsid w:val="001B493C"/>
    <w:rsid w:val="001B51CC"/>
    <w:rsid w:val="001B577A"/>
    <w:rsid w:val="001B578C"/>
    <w:rsid w:val="001B5A9A"/>
    <w:rsid w:val="001B6DBC"/>
    <w:rsid w:val="001B7143"/>
    <w:rsid w:val="001B75C2"/>
    <w:rsid w:val="001C062C"/>
    <w:rsid w:val="001C0C1A"/>
    <w:rsid w:val="001C0EEF"/>
    <w:rsid w:val="001C13A1"/>
    <w:rsid w:val="001C257D"/>
    <w:rsid w:val="001C3192"/>
    <w:rsid w:val="001C3553"/>
    <w:rsid w:val="001C3A3E"/>
    <w:rsid w:val="001C42C1"/>
    <w:rsid w:val="001C4A66"/>
    <w:rsid w:val="001C4BA1"/>
    <w:rsid w:val="001C4D94"/>
    <w:rsid w:val="001C5184"/>
    <w:rsid w:val="001C5BF2"/>
    <w:rsid w:val="001C66D7"/>
    <w:rsid w:val="001C784C"/>
    <w:rsid w:val="001C78DC"/>
    <w:rsid w:val="001C790A"/>
    <w:rsid w:val="001D0096"/>
    <w:rsid w:val="001D0D84"/>
    <w:rsid w:val="001D1C4B"/>
    <w:rsid w:val="001D2207"/>
    <w:rsid w:val="001D2726"/>
    <w:rsid w:val="001D3001"/>
    <w:rsid w:val="001D334F"/>
    <w:rsid w:val="001D3E72"/>
    <w:rsid w:val="001D476E"/>
    <w:rsid w:val="001D4B3B"/>
    <w:rsid w:val="001D4C95"/>
    <w:rsid w:val="001D4C97"/>
    <w:rsid w:val="001D4D81"/>
    <w:rsid w:val="001D4E65"/>
    <w:rsid w:val="001D64D4"/>
    <w:rsid w:val="001D664A"/>
    <w:rsid w:val="001D6737"/>
    <w:rsid w:val="001D6838"/>
    <w:rsid w:val="001D7595"/>
    <w:rsid w:val="001D77FA"/>
    <w:rsid w:val="001E0797"/>
    <w:rsid w:val="001E0DBE"/>
    <w:rsid w:val="001E1214"/>
    <w:rsid w:val="001E12BE"/>
    <w:rsid w:val="001E1555"/>
    <w:rsid w:val="001E15F9"/>
    <w:rsid w:val="001E1A53"/>
    <w:rsid w:val="001E2398"/>
    <w:rsid w:val="001E2AA5"/>
    <w:rsid w:val="001E2F8A"/>
    <w:rsid w:val="001E43E7"/>
    <w:rsid w:val="001E459F"/>
    <w:rsid w:val="001E702F"/>
    <w:rsid w:val="001E73DF"/>
    <w:rsid w:val="001E7983"/>
    <w:rsid w:val="001E7995"/>
    <w:rsid w:val="001E7C1D"/>
    <w:rsid w:val="001E7CDE"/>
    <w:rsid w:val="001E7D05"/>
    <w:rsid w:val="001F03CD"/>
    <w:rsid w:val="001F04E9"/>
    <w:rsid w:val="001F0622"/>
    <w:rsid w:val="001F0C4C"/>
    <w:rsid w:val="001F0D03"/>
    <w:rsid w:val="001F0E69"/>
    <w:rsid w:val="001F0F8E"/>
    <w:rsid w:val="001F295E"/>
    <w:rsid w:val="001F3234"/>
    <w:rsid w:val="001F3362"/>
    <w:rsid w:val="001F33C4"/>
    <w:rsid w:val="001F340B"/>
    <w:rsid w:val="001F4D85"/>
    <w:rsid w:val="001F4EE5"/>
    <w:rsid w:val="001F5118"/>
    <w:rsid w:val="001F6726"/>
    <w:rsid w:val="001F674A"/>
    <w:rsid w:val="001F7108"/>
    <w:rsid w:val="001F7326"/>
    <w:rsid w:val="001F7D5C"/>
    <w:rsid w:val="00200B39"/>
    <w:rsid w:val="002011C9"/>
    <w:rsid w:val="0020148D"/>
    <w:rsid w:val="00201ABE"/>
    <w:rsid w:val="00201B54"/>
    <w:rsid w:val="00202537"/>
    <w:rsid w:val="00202892"/>
    <w:rsid w:val="00203247"/>
    <w:rsid w:val="002038CC"/>
    <w:rsid w:val="00203F0C"/>
    <w:rsid w:val="00204620"/>
    <w:rsid w:val="0020483C"/>
    <w:rsid w:val="002048EB"/>
    <w:rsid w:val="00205569"/>
    <w:rsid w:val="00206D3D"/>
    <w:rsid w:val="002075CF"/>
    <w:rsid w:val="0021006D"/>
    <w:rsid w:val="00210582"/>
    <w:rsid w:val="00210648"/>
    <w:rsid w:val="00210B7B"/>
    <w:rsid w:val="002139EE"/>
    <w:rsid w:val="00213A69"/>
    <w:rsid w:val="00213BC8"/>
    <w:rsid w:val="00213E98"/>
    <w:rsid w:val="00215424"/>
    <w:rsid w:val="002155BE"/>
    <w:rsid w:val="00215AC1"/>
    <w:rsid w:val="002161C0"/>
    <w:rsid w:val="00216386"/>
    <w:rsid w:val="002174A5"/>
    <w:rsid w:val="00217674"/>
    <w:rsid w:val="0021777A"/>
    <w:rsid w:val="00217D60"/>
    <w:rsid w:val="00217EB7"/>
    <w:rsid w:val="00220034"/>
    <w:rsid w:val="0022146E"/>
    <w:rsid w:val="00221FA0"/>
    <w:rsid w:val="002220A3"/>
    <w:rsid w:val="002234EF"/>
    <w:rsid w:val="002234F4"/>
    <w:rsid w:val="00223689"/>
    <w:rsid w:val="00223AC9"/>
    <w:rsid w:val="00223DBD"/>
    <w:rsid w:val="00224302"/>
    <w:rsid w:val="00224921"/>
    <w:rsid w:val="00224A3B"/>
    <w:rsid w:val="00224C3B"/>
    <w:rsid w:val="00224E35"/>
    <w:rsid w:val="0022522D"/>
    <w:rsid w:val="00225478"/>
    <w:rsid w:val="002256FA"/>
    <w:rsid w:val="00226519"/>
    <w:rsid w:val="0022735A"/>
    <w:rsid w:val="00227C32"/>
    <w:rsid w:val="00230B04"/>
    <w:rsid w:val="002327CC"/>
    <w:rsid w:val="00232C09"/>
    <w:rsid w:val="00232EAF"/>
    <w:rsid w:val="002331CD"/>
    <w:rsid w:val="00233D80"/>
    <w:rsid w:val="00233DD7"/>
    <w:rsid w:val="00234874"/>
    <w:rsid w:val="002349BD"/>
    <w:rsid w:val="002352A5"/>
    <w:rsid w:val="00235465"/>
    <w:rsid w:val="00235C88"/>
    <w:rsid w:val="00235CBC"/>
    <w:rsid w:val="00235E19"/>
    <w:rsid w:val="00236182"/>
    <w:rsid w:val="00236BCC"/>
    <w:rsid w:val="0024114A"/>
    <w:rsid w:val="00241B6A"/>
    <w:rsid w:val="00241DB4"/>
    <w:rsid w:val="002425F0"/>
    <w:rsid w:val="00242AB0"/>
    <w:rsid w:val="00242C4B"/>
    <w:rsid w:val="00242E8E"/>
    <w:rsid w:val="00243216"/>
    <w:rsid w:val="00243403"/>
    <w:rsid w:val="0024357F"/>
    <w:rsid w:val="002441CC"/>
    <w:rsid w:val="00244EF0"/>
    <w:rsid w:val="002466B1"/>
    <w:rsid w:val="00246855"/>
    <w:rsid w:val="0024739F"/>
    <w:rsid w:val="002476A1"/>
    <w:rsid w:val="00247B5C"/>
    <w:rsid w:val="00247EA9"/>
    <w:rsid w:val="00250720"/>
    <w:rsid w:val="00250910"/>
    <w:rsid w:val="00250BD6"/>
    <w:rsid w:val="00252263"/>
    <w:rsid w:val="00252D2D"/>
    <w:rsid w:val="002533D7"/>
    <w:rsid w:val="00253E98"/>
    <w:rsid w:val="00254A7E"/>
    <w:rsid w:val="00255101"/>
    <w:rsid w:val="00255298"/>
    <w:rsid w:val="002556A4"/>
    <w:rsid w:val="00255821"/>
    <w:rsid w:val="00255B63"/>
    <w:rsid w:val="00255BF9"/>
    <w:rsid w:val="00255FDE"/>
    <w:rsid w:val="00257353"/>
    <w:rsid w:val="00257613"/>
    <w:rsid w:val="002579A2"/>
    <w:rsid w:val="002579F3"/>
    <w:rsid w:val="00260DCF"/>
    <w:rsid w:val="00260ED5"/>
    <w:rsid w:val="00261903"/>
    <w:rsid w:val="00261BF1"/>
    <w:rsid w:val="00262358"/>
    <w:rsid w:val="002636EE"/>
    <w:rsid w:val="002646FF"/>
    <w:rsid w:val="00264ABC"/>
    <w:rsid w:val="00264D03"/>
    <w:rsid w:val="002656FE"/>
    <w:rsid w:val="00265B3C"/>
    <w:rsid w:val="00265B58"/>
    <w:rsid w:val="00265D52"/>
    <w:rsid w:val="00265F5E"/>
    <w:rsid w:val="002677F2"/>
    <w:rsid w:val="00267863"/>
    <w:rsid w:val="00270254"/>
    <w:rsid w:val="00270669"/>
    <w:rsid w:val="00270BCF"/>
    <w:rsid w:val="00271415"/>
    <w:rsid w:val="00271D37"/>
    <w:rsid w:val="002724DD"/>
    <w:rsid w:val="00272956"/>
    <w:rsid w:val="00272B14"/>
    <w:rsid w:val="00272BAE"/>
    <w:rsid w:val="00272E5D"/>
    <w:rsid w:val="00273228"/>
    <w:rsid w:val="0027389A"/>
    <w:rsid w:val="00274038"/>
    <w:rsid w:val="00274205"/>
    <w:rsid w:val="00274428"/>
    <w:rsid w:val="002744C8"/>
    <w:rsid w:val="002746DE"/>
    <w:rsid w:val="002747DD"/>
    <w:rsid w:val="002751FE"/>
    <w:rsid w:val="00275C65"/>
    <w:rsid w:val="00276225"/>
    <w:rsid w:val="00276324"/>
    <w:rsid w:val="002769AC"/>
    <w:rsid w:val="00276C7C"/>
    <w:rsid w:val="00276D54"/>
    <w:rsid w:val="00276F0F"/>
    <w:rsid w:val="00277610"/>
    <w:rsid w:val="002801A2"/>
    <w:rsid w:val="002805A3"/>
    <w:rsid w:val="002812A6"/>
    <w:rsid w:val="00281501"/>
    <w:rsid w:val="002815C7"/>
    <w:rsid w:val="00281873"/>
    <w:rsid w:val="002827D1"/>
    <w:rsid w:val="00282A80"/>
    <w:rsid w:val="00282CBD"/>
    <w:rsid w:val="00282FEA"/>
    <w:rsid w:val="00283075"/>
    <w:rsid w:val="00283E18"/>
    <w:rsid w:val="00284457"/>
    <w:rsid w:val="002845EB"/>
    <w:rsid w:val="00284D02"/>
    <w:rsid w:val="00284F58"/>
    <w:rsid w:val="00285272"/>
    <w:rsid w:val="002854C7"/>
    <w:rsid w:val="0028596F"/>
    <w:rsid w:val="002860EC"/>
    <w:rsid w:val="0028650E"/>
    <w:rsid w:val="002875B8"/>
    <w:rsid w:val="002877D8"/>
    <w:rsid w:val="002879BB"/>
    <w:rsid w:val="00291C74"/>
    <w:rsid w:val="00292AA2"/>
    <w:rsid w:val="00293140"/>
    <w:rsid w:val="00293626"/>
    <w:rsid w:val="002936AF"/>
    <w:rsid w:val="002939A7"/>
    <w:rsid w:val="00293B02"/>
    <w:rsid w:val="0029401E"/>
    <w:rsid w:val="002942DB"/>
    <w:rsid w:val="00294615"/>
    <w:rsid w:val="00294BD1"/>
    <w:rsid w:val="00296490"/>
    <w:rsid w:val="0029664A"/>
    <w:rsid w:val="002968BF"/>
    <w:rsid w:val="00297456"/>
    <w:rsid w:val="00297989"/>
    <w:rsid w:val="00297DCA"/>
    <w:rsid w:val="002A0B4E"/>
    <w:rsid w:val="002A0DD9"/>
    <w:rsid w:val="002A0E1E"/>
    <w:rsid w:val="002A0FE5"/>
    <w:rsid w:val="002A1001"/>
    <w:rsid w:val="002A10B8"/>
    <w:rsid w:val="002A1308"/>
    <w:rsid w:val="002A1A95"/>
    <w:rsid w:val="002A1F09"/>
    <w:rsid w:val="002A21CC"/>
    <w:rsid w:val="002A2352"/>
    <w:rsid w:val="002A2538"/>
    <w:rsid w:val="002A3289"/>
    <w:rsid w:val="002A33B8"/>
    <w:rsid w:val="002A42CE"/>
    <w:rsid w:val="002A472D"/>
    <w:rsid w:val="002A4D17"/>
    <w:rsid w:val="002A593A"/>
    <w:rsid w:val="002A5A27"/>
    <w:rsid w:val="002A5AA1"/>
    <w:rsid w:val="002A5BFB"/>
    <w:rsid w:val="002A5F84"/>
    <w:rsid w:val="002A6430"/>
    <w:rsid w:val="002A681F"/>
    <w:rsid w:val="002A72B4"/>
    <w:rsid w:val="002A7B31"/>
    <w:rsid w:val="002A7EC8"/>
    <w:rsid w:val="002B021F"/>
    <w:rsid w:val="002B0408"/>
    <w:rsid w:val="002B0743"/>
    <w:rsid w:val="002B0B61"/>
    <w:rsid w:val="002B0F81"/>
    <w:rsid w:val="002B1005"/>
    <w:rsid w:val="002B12D3"/>
    <w:rsid w:val="002B2101"/>
    <w:rsid w:val="002B3047"/>
    <w:rsid w:val="002B33CF"/>
    <w:rsid w:val="002B39DB"/>
    <w:rsid w:val="002B4355"/>
    <w:rsid w:val="002B63C6"/>
    <w:rsid w:val="002B6C9E"/>
    <w:rsid w:val="002B6EB8"/>
    <w:rsid w:val="002B7555"/>
    <w:rsid w:val="002B7EF6"/>
    <w:rsid w:val="002C017B"/>
    <w:rsid w:val="002C0270"/>
    <w:rsid w:val="002C0799"/>
    <w:rsid w:val="002C1D95"/>
    <w:rsid w:val="002C2248"/>
    <w:rsid w:val="002C2743"/>
    <w:rsid w:val="002C3070"/>
    <w:rsid w:val="002C3B91"/>
    <w:rsid w:val="002C3C71"/>
    <w:rsid w:val="002C3E3E"/>
    <w:rsid w:val="002C438A"/>
    <w:rsid w:val="002C46BF"/>
    <w:rsid w:val="002C4BCC"/>
    <w:rsid w:val="002C506B"/>
    <w:rsid w:val="002C5700"/>
    <w:rsid w:val="002C6ACC"/>
    <w:rsid w:val="002C71BE"/>
    <w:rsid w:val="002C7619"/>
    <w:rsid w:val="002C7A39"/>
    <w:rsid w:val="002D0260"/>
    <w:rsid w:val="002D095D"/>
    <w:rsid w:val="002D09C9"/>
    <w:rsid w:val="002D0E4B"/>
    <w:rsid w:val="002D1028"/>
    <w:rsid w:val="002D14BB"/>
    <w:rsid w:val="002D21A0"/>
    <w:rsid w:val="002D233B"/>
    <w:rsid w:val="002D2471"/>
    <w:rsid w:val="002D24C1"/>
    <w:rsid w:val="002D2C3C"/>
    <w:rsid w:val="002D2FA3"/>
    <w:rsid w:val="002D34E1"/>
    <w:rsid w:val="002D39C8"/>
    <w:rsid w:val="002D4043"/>
    <w:rsid w:val="002D4381"/>
    <w:rsid w:val="002D48C9"/>
    <w:rsid w:val="002D5FF4"/>
    <w:rsid w:val="002D6AA8"/>
    <w:rsid w:val="002D6FE8"/>
    <w:rsid w:val="002D703C"/>
    <w:rsid w:val="002D73D2"/>
    <w:rsid w:val="002D7B54"/>
    <w:rsid w:val="002E0007"/>
    <w:rsid w:val="002E00B8"/>
    <w:rsid w:val="002E0110"/>
    <w:rsid w:val="002E0550"/>
    <w:rsid w:val="002E063F"/>
    <w:rsid w:val="002E0E54"/>
    <w:rsid w:val="002E0FE5"/>
    <w:rsid w:val="002E1D6C"/>
    <w:rsid w:val="002E1F06"/>
    <w:rsid w:val="002E20B0"/>
    <w:rsid w:val="002E21AD"/>
    <w:rsid w:val="002E24C6"/>
    <w:rsid w:val="002E27E8"/>
    <w:rsid w:val="002E3049"/>
    <w:rsid w:val="002E32F2"/>
    <w:rsid w:val="002E3510"/>
    <w:rsid w:val="002E3627"/>
    <w:rsid w:val="002E3D66"/>
    <w:rsid w:val="002E3EA0"/>
    <w:rsid w:val="002E428A"/>
    <w:rsid w:val="002E56E1"/>
    <w:rsid w:val="002E584F"/>
    <w:rsid w:val="002E64E2"/>
    <w:rsid w:val="002E74F1"/>
    <w:rsid w:val="002E7934"/>
    <w:rsid w:val="002E7E3C"/>
    <w:rsid w:val="002F0065"/>
    <w:rsid w:val="002F0FD2"/>
    <w:rsid w:val="002F1023"/>
    <w:rsid w:val="002F20DD"/>
    <w:rsid w:val="002F2E5E"/>
    <w:rsid w:val="002F37D1"/>
    <w:rsid w:val="002F3BD5"/>
    <w:rsid w:val="002F4194"/>
    <w:rsid w:val="002F4CF2"/>
    <w:rsid w:val="002F4D18"/>
    <w:rsid w:val="002F58B6"/>
    <w:rsid w:val="002F68B8"/>
    <w:rsid w:val="002F7628"/>
    <w:rsid w:val="002F78BF"/>
    <w:rsid w:val="002F7967"/>
    <w:rsid w:val="003004D8"/>
    <w:rsid w:val="00300DEE"/>
    <w:rsid w:val="00300F37"/>
    <w:rsid w:val="00301198"/>
    <w:rsid w:val="003019AB"/>
    <w:rsid w:val="00301BA7"/>
    <w:rsid w:val="00302296"/>
    <w:rsid w:val="00302633"/>
    <w:rsid w:val="00302CEB"/>
    <w:rsid w:val="00302CF9"/>
    <w:rsid w:val="00302E78"/>
    <w:rsid w:val="00303865"/>
    <w:rsid w:val="00303879"/>
    <w:rsid w:val="003038DC"/>
    <w:rsid w:val="00304C4B"/>
    <w:rsid w:val="00304CCE"/>
    <w:rsid w:val="00305A72"/>
    <w:rsid w:val="00306889"/>
    <w:rsid w:val="00306AD5"/>
    <w:rsid w:val="00306CBF"/>
    <w:rsid w:val="00307172"/>
    <w:rsid w:val="003078C2"/>
    <w:rsid w:val="00307FDB"/>
    <w:rsid w:val="0031002D"/>
    <w:rsid w:val="00310242"/>
    <w:rsid w:val="00310641"/>
    <w:rsid w:val="0031092D"/>
    <w:rsid w:val="00310AD0"/>
    <w:rsid w:val="00311853"/>
    <w:rsid w:val="003118D2"/>
    <w:rsid w:val="00311F83"/>
    <w:rsid w:val="003120ED"/>
    <w:rsid w:val="003123C3"/>
    <w:rsid w:val="003127C5"/>
    <w:rsid w:val="003137C0"/>
    <w:rsid w:val="0031383F"/>
    <w:rsid w:val="00313A69"/>
    <w:rsid w:val="003145DD"/>
    <w:rsid w:val="00314BEB"/>
    <w:rsid w:val="00314C19"/>
    <w:rsid w:val="00316D92"/>
    <w:rsid w:val="00317015"/>
    <w:rsid w:val="003173FB"/>
    <w:rsid w:val="00317A2D"/>
    <w:rsid w:val="00317F44"/>
    <w:rsid w:val="00320383"/>
    <w:rsid w:val="0032047D"/>
    <w:rsid w:val="00320812"/>
    <w:rsid w:val="00320ECB"/>
    <w:rsid w:val="003218A9"/>
    <w:rsid w:val="003220BD"/>
    <w:rsid w:val="00322414"/>
    <w:rsid w:val="003224EF"/>
    <w:rsid w:val="00322548"/>
    <w:rsid w:val="00322595"/>
    <w:rsid w:val="0032271C"/>
    <w:rsid w:val="00322B60"/>
    <w:rsid w:val="00322CFD"/>
    <w:rsid w:val="00324D47"/>
    <w:rsid w:val="00325593"/>
    <w:rsid w:val="00325721"/>
    <w:rsid w:val="00325747"/>
    <w:rsid w:val="0032575E"/>
    <w:rsid w:val="00325B92"/>
    <w:rsid w:val="00325F31"/>
    <w:rsid w:val="00326011"/>
    <w:rsid w:val="00326033"/>
    <w:rsid w:val="003275B0"/>
    <w:rsid w:val="00327852"/>
    <w:rsid w:val="00330A90"/>
    <w:rsid w:val="00331058"/>
    <w:rsid w:val="00331269"/>
    <w:rsid w:val="00331A6D"/>
    <w:rsid w:val="00331DF6"/>
    <w:rsid w:val="003324C5"/>
    <w:rsid w:val="0033256A"/>
    <w:rsid w:val="003327DF"/>
    <w:rsid w:val="00332C5A"/>
    <w:rsid w:val="0033324D"/>
    <w:rsid w:val="00333A9B"/>
    <w:rsid w:val="00333BC6"/>
    <w:rsid w:val="00334D2B"/>
    <w:rsid w:val="00334D79"/>
    <w:rsid w:val="00336096"/>
    <w:rsid w:val="00336A01"/>
    <w:rsid w:val="003374DD"/>
    <w:rsid w:val="003376F5"/>
    <w:rsid w:val="003400A0"/>
    <w:rsid w:val="00340A78"/>
    <w:rsid w:val="00340E51"/>
    <w:rsid w:val="0034140E"/>
    <w:rsid w:val="003414B7"/>
    <w:rsid w:val="00342645"/>
    <w:rsid w:val="00342EF2"/>
    <w:rsid w:val="00343C6A"/>
    <w:rsid w:val="00344216"/>
    <w:rsid w:val="00344233"/>
    <w:rsid w:val="00345277"/>
    <w:rsid w:val="00345BD3"/>
    <w:rsid w:val="003471E6"/>
    <w:rsid w:val="00347272"/>
    <w:rsid w:val="00347B70"/>
    <w:rsid w:val="0035010E"/>
    <w:rsid w:val="00350DA1"/>
    <w:rsid w:val="00350E20"/>
    <w:rsid w:val="00350E49"/>
    <w:rsid w:val="003517D0"/>
    <w:rsid w:val="00352A4B"/>
    <w:rsid w:val="00352B5E"/>
    <w:rsid w:val="00353709"/>
    <w:rsid w:val="00353A3D"/>
    <w:rsid w:val="0035484D"/>
    <w:rsid w:val="0035489A"/>
    <w:rsid w:val="00354D54"/>
    <w:rsid w:val="003551A2"/>
    <w:rsid w:val="0035528D"/>
    <w:rsid w:val="0035557B"/>
    <w:rsid w:val="0035564F"/>
    <w:rsid w:val="0035610E"/>
    <w:rsid w:val="0035664C"/>
    <w:rsid w:val="00357168"/>
    <w:rsid w:val="003573E0"/>
    <w:rsid w:val="00357A19"/>
    <w:rsid w:val="00357EE1"/>
    <w:rsid w:val="00360893"/>
    <w:rsid w:val="00360A4B"/>
    <w:rsid w:val="00361420"/>
    <w:rsid w:val="0036205C"/>
    <w:rsid w:val="0036245C"/>
    <w:rsid w:val="003628E0"/>
    <w:rsid w:val="003639FC"/>
    <w:rsid w:val="0036521F"/>
    <w:rsid w:val="00365296"/>
    <w:rsid w:val="00365358"/>
    <w:rsid w:val="00365FA9"/>
    <w:rsid w:val="00366703"/>
    <w:rsid w:val="00366745"/>
    <w:rsid w:val="00367074"/>
    <w:rsid w:val="00367784"/>
    <w:rsid w:val="00367DAB"/>
    <w:rsid w:val="00367FBB"/>
    <w:rsid w:val="00370564"/>
    <w:rsid w:val="003708F1"/>
    <w:rsid w:val="00370E47"/>
    <w:rsid w:val="00371604"/>
    <w:rsid w:val="00371937"/>
    <w:rsid w:val="00371E4B"/>
    <w:rsid w:val="00372166"/>
    <w:rsid w:val="0037279D"/>
    <w:rsid w:val="00372EA2"/>
    <w:rsid w:val="00373036"/>
    <w:rsid w:val="0037396A"/>
    <w:rsid w:val="00373B7B"/>
    <w:rsid w:val="003745BA"/>
    <w:rsid w:val="00375253"/>
    <w:rsid w:val="00375DFE"/>
    <w:rsid w:val="003762EE"/>
    <w:rsid w:val="0037640A"/>
    <w:rsid w:val="0037664E"/>
    <w:rsid w:val="00377189"/>
    <w:rsid w:val="003774C0"/>
    <w:rsid w:val="00377577"/>
    <w:rsid w:val="00377F9B"/>
    <w:rsid w:val="003804CF"/>
    <w:rsid w:val="00380554"/>
    <w:rsid w:val="003819B6"/>
    <w:rsid w:val="00382997"/>
    <w:rsid w:val="00383DF2"/>
    <w:rsid w:val="00384144"/>
    <w:rsid w:val="00384744"/>
    <w:rsid w:val="003849B3"/>
    <w:rsid w:val="00384F10"/>
    <w:rsid w:val="00385300"/>
    <w:rsid w:val="00385359"/>
    <w:rsid w:val="00385474"/>
    <w:rsid w:val="003861A0"/>
    <w:rsid w:val="00386471"/>
    <w:rsid w:val="00387572"/>
    <w:rsid w:val="00390202"/>
    <w:rsid w:val="0039078D"/>
    <w:rsid w:val="0039094F"/>
    <w:rsid w:val="00390B94"/>
    <w:rsid w:val="003918E5"/>
    <w:rsid w:val="003923F8"/>
    <w:rsid w:val="00392D53"/>
    <w:rsid w:val="00393524"/>
    <w:rsid w:val="00393DA9"/>
    <w:rsid w:val="00393EF0"/>
    <w:rsid w:val="003941A5"/>
    <w:rsid w:val="003941E9"/>
    <w:rsid w:val="00394235"/>
    <w:rsid w:val="00394935"/>
    <w:rsid w:val="003958E9"/>
    <w:rsid w:val="00396517"/>
    <w:rsid w:val="00396BB6"/>
    <w:rsid w:val="0039759D"/>
    <w:rsid w:val="003A0720"/>
    <w:rsid w:val="003A2017"/>
    <w:rsid w:val="003A241C"/>
    <w:rsid w:val="003A3282"/>
    <w:rsid w:val="003A3315"/>
    <w:rsid w:val="003A44FC"/>
    <w:rsid w:val="003A4991"/>
    <w:rsid w:val="003A4DF6"/>
    <w:rsid w:val="003A4E61"/>
    <w:rsid w:val="003A4F87"/>
    <w:rsid w:val="003A5275"/>
    <w:rsid w:val="003A549B"/>
    <w:rsid w:val="003A54A2"/>
    <w:rsid w:val="003A57CF"/>
    <w:rsid w:val="003A599B"/>
    <w:rsid w:val="003A5B77"/>
    <w:rsid w:val="003A5F2D"/>
    <w:rsid w:val="003A69AB"/>
    <w:rsid w:val="003A705C"/>
    <w:rsid w:val="003A728D"/>
    <w:rsid w:val="003A75DE"/>
    <w:rsid w:val="003A7C02"/>
    <w:rsid w:val="003B038D"/>
    <w:rsid w:val="003B03C8"/>
    <w:rsid w:val="003B101D"/>
    <w:rsid w:val="003B1951"/>
    <w:rsid w:val="003B2467"/>
    <w:rsid w:val="003B26F8"/>
    <w:rsid w:val="003B2BC5"/>
    <w:rsid w:val="003B2D09"/>
    <w:rsid w:val="003B2FDE"/>
    <w:rsid w:val="003B307B"/>
    <w:rsid w:val="003B311A"/>
    <w:rsid w:val="003B35FE"/>
    <w:rsid w:val="003B4761"/>
    <w:rsid w:val="003B53E7"/>
    <w:rsid w:val="003B5421"/>
    <w:rsid w:val="003B54C1"/>
    <w:rsid w:val="003B5AF6"/>
    <w:rsid w:val="003B636A"/>
    <w:rsid w:val="003B6406"/>
    <w:rsid w:val="003B664B"/>
    <w:rsid w:val="003B6D69"/>
    <w:rsid w:val="003B721A"/>
    <w:rsid w:val="003B73C4"/>
    <w:rsid w:val="003C04C9"/>
    <w:rsid w:val="003C074B"/>
    <w:rsid w:val="003C0EEE"/>
    <w:rsid w:val="003C127A"/>
    <w:rsid w:val="003C140E"/>
    <w:rsid w:val="003C257F"/>
    <w:rsid w:val="003C2C2C"/>
    <w:rsid w:val="003C330F"/>
    <w:rsid w:val="003C3490"/>
    <w:rsid w:val="003C34EA"/>
    <w:rsid w:val="003C427E"/>
    <w:rsid w:val="003C490C"/>
    <w:rsid w:val="003C5134"/>
    <w:rsid w:val="003C5504"/>
    <w:rsid w:val="003C6321"/>
    <w:rsid w:val="003C6721"/>
    <w:rsid w:val="003C7787"/>
    <w:rsid w:val="003D0708"/>
    <w:rsid w:val="003D0BF4"/>
    <w:rsid w:val="003D1FC7"/>
    <w:rsid w:val="003D243C"/>
    <w:rsid w:val="003D2858"/>
    <w:rsid w:val="003D3162"/>
    <w:rsid w:val="003D34CA"/>
    <w:rsid w:val="003D49B5"/>
    <w:rsid w:val="003D5E59"/>
    <w:rsid w:val="003D5EB9"/>
    <w:rsid w:val="003D5F47"/>
    <w:rsid w:val="003D621E"/>
    <w:rsid w:val="003D68E7"/>
    <w:rsid w:val="003D6D91"/>
    <w:rsid w:val="003D7634"/>
    <w:rsid w:val="003D76EF"/>
    <w:rsid w:val="003D78D8"/>
    <w:rsid w:val="003E0033"/>
    <w:rsid w:val="003E02D9"/>
    <w:rsid w:val="003E0416"/>
    <w:rsid w:val="003E0509"/>
    <w:rsid w:val="003E0D82"/>
    <w:rsid w:val="003E11EF"/>
    <w:rsid w:val="003E182A"/>
    <w:rsid w:val="003E2B57"/>
    <w:rsid w:val="003E3673"/>
    <w:rsid w:val="003E3BDE"/>
    <w:rsid w:val="003E4575"/>
    <w:rsid w:val="003E4B6E"/>
    <w:rsid w:val="003E539B"/>
    <w:rsid w:val="003E5618"/>
    <w:rsid w:val="003E573D"/>
    <w:rsid w:val="003E5A6D"/>
    <w:rsid w:val="003E5BAA"/>
    <w:rsid w:val="003E6068"/>
    <w:rsid w:val="003E6887"/>
    <w:rsid w:val="003E6FBA"/>
    <w:rsid w:val="003F0275"/>
    <w:rsid w:val="003F057C"/>
    <w:rsid w:val="003F0E00"/>
    <w:rsid w:val="003F1120"/>
    <w:rsid w:val="003F139A"/>
    <w:rsid w:val="003F17BB"/>
    <w:rsid w:val="003F2004"/>
    <w:rsid w:val="003F20BF"/>
    <w:rsid w:val="003F23F6"/>
    <w:rsid w:val="003F26E1"/>
    <w:rsid w:val="003F2AD7"/>
    <w:rsid w:val="003F38FE"/>
    <w:rsid w:val="003F3A20"/>
    <w:rsid w:val="003F3B2F"/>
    <w:rsid w:val="003F3D70"/>
    <w:rsid w:val="003F4820"/>
    <w:rsid w:val="003F49B0"/>
    <w:rsid w:val="003F57BC"/>
    <w:rsid w:val="003F6585"/>
    <w:rsid w:val="003F69A4"/>
    <w:rsid w:val="003F7D9D"/>
    <w:rsid w:val="004004B8"/>
    <w:rsid w:val="00400AFC"/>
    <w:rsid w:val="00400C46"/>
    <w:rsid w:val="004011F8"/>
    <w:rsid w:val="004013EA"/>
    <w:rsid w:val="00401A25"/>
    <w:rsid w:val="004032E8"/>
    <w:rsid w:val="00403CE2"/>
    <w:rsid w:val="00403E26"/>
    <w:rsid w:val="00403F4C"/>
    <w:rsid w:val="004041F3"/>
    <w:rsid w:val="0040468D"/>
    <w:rsid w:val="00404D5A"/>
    <w:rsid w:val="00404D74"/>
    <w:rsid w:val="00404F5F"/>
    <w:rsid w:val="0040502F"/>
    <w:rsid w:val="00405FAB"/>
    <w:rsid w:val="00406096"/>
    <w:rsid w:val="00406134"/>
    <w:rsid w:val="004063E4"/>
    <w:rsid w:val="00407134"/>
    <w:rsid w:val="00407180"/>
    <w:rsid w:val="0040763B"/>
    <w:rsid w:val="00407FEB"/>
    <w:rsid w:val="004112E8"/>
    <w:rsid w:val="00411C04"/>
    <w:rsid w:val="00411E8A"/>
    <w:rsid w:val="0041204C"/>
    <w:rsid w:val="00412788"/>
    <w:rsid w:val="0041291E"/>
    <w:rsid w:val="004129BB"/>
    <w:rsid w:val="00412B34"/>
    <w:rsid w:val="00412E82"/>
    <w:rsid w:val="00412F47"/>
    <w:rsid w:val="00412F97"/>
    <w:rsid w:val="00413758"/>
    <w:rsid w:val="00414314"/>
    <w:rsid w:val="00414A73"/>
    <w:rsid w:val="00415BBA"/>
    <w:rsid w:val="00415C01"/>
    <w:rsid w:val="00416292"/>
    <w:rsid w:val="00416557"/>
    <w:rsid w:val="004171DC"/>
    <w:rsid w:val="00417BD1"/>
    <w:rsid w:val="00420197"/>
    <w:rsid w:val="004211D7"/>
    <w:rsid w:val="004219B7"/>
    <w:rsid w:val="004225C2"/>
    <w:rsid w:val="00422688"/>
    <w:rsid w:val="00423B7E"/>
    <w:rsid w:val="00424A18"/>
    <w:rsid w:val="00424C60"/>
    <w:rsid w:val="00425985"/>
    <w:rsid w:val="004259BE"/>
    <w:rsid w:val="00426D77"/>
    <w:rsid w:val="00427015"/>
    <w:rsid w:val="00427432"/>
    <w:rsid w:val="0042787A"/>
    <w:rsid w:val="004279DB"/>
    <w:rsid w:val="00427C33"/>
    <w:rsid w:val="00427DF6"/>
    <w:rsid w:val="00430512"/>
    <w:rsid w:val="00430725"/>
    <w:rsid w:val="00430848"/>
    <w:rsid w:val="00431160"/>
    <w:rsid w:val="00431B4E"/>
    <w:rsid w:val="004327BC"/>
    <w:rsid w:val="00432D80"/>
    <w:rsid w:val="0043387B"/>
    <w:rsid w:val="00433887"/>
    <w:rsid w:val="004342EE"/>
    <w:rsid w:val="00435004"/>
    <w:rsid w:val="00435008"/>
    <w:rsid w:val="00435AE9"/>
    <w:rsid w:val="00435B8D"/>
    <w:rsid w:val="00435CE1"/>
    <w:rsid w:val="00435DAF"/>
    <w:rsid w:val="00435E00"/>
    <w:rsid w:val="00436470"/>
    <w:rsid w:val="00436859"/>
    <w:rsid w:val="00436866"/>
    <w:rsid w:val="004368D8"/>
    <w:rsid w:val="004378B6"/>
    <w:rsid w:val="00437EA6"/>
    <w:rsid w:val="00440C4B"/>
    <w:rsid w:val="0044184E"/>
    <w:rsid w:val="00441FD6"/>
    <w:rsid w:val="004425A7"/>
    <w:rsid w:val="00442C1B"/>
    <w:rsid w:val="00442DD7"/>
    <w:rsid w:val="0044321D"/>
    <w:rsid w:val="00443A5F"/>
    <w:rsid w:val="004442BF"/>
    <w:rsid w:val="0044472D"/>
    <w:rsid w:val="00444A3C"/>
    <w:rsid w:val="004451B5"/>
    <w:rsid w:val="004459DA"/>
    <w:rsid w:val="0044612B"/>
    <w:rsid w:val="0044623B"/>
    <w:rsid w:val="00446769"/>
    <w:rsid w:val="00446870"/>
    <w:rsid w:val="00446AA8"/>
    <w:rsid w:val="004471A6"/>
    <w:rsid w:val="004478DA"/>
    <w:rsid w:val="00447F2C"/>
    <w:rsid w:val="00450133"/>
    <w:rsid w:val="00450B75"/>
    <w:rsid w:val="00451139"/>
    <w:rsid w:val="00451432"/>
    <w:rsid w:val="00452D55"/>
    <w:rsid w:val="0045311A"/>
    <w:rsid w:val="00453135"/>
    <w:rsid w:val="0045378C"/>
    <w:rsid w:val="00453A25"/>
    <w:rsid w:val="00453C0A"/>
    <w:rsid w:val="00453D0A"/>
    <w:rsid w:val="004555EF"/>
    <w:rsid w:val="00455830"/>
    <w:rsid w:val="00455DFB"/>
    <w:rsid w:val="00455E90"/>
    <w:rsid w:val="0045607A"/>
    <w:rsid w:val="004560AC"/>
    <w:rsid w:val="00456E19"/>
    <w:rsid w:val="00457419"/>
    <w:rsid w:val="0045748F"/>
    <w:rsid w:val="00457BCD"/>
    <w:rsid w:val="00457DC3"/>
    <w:rsid w:val="004604F7"/>
    <w:rsid w:val="004605E4"/>
    <w:rsid w:val="00460BBB"/>
    <w:rsid w:val="00460F33"/>
    <w:rsid w:val="004614FE"/>
    <w:rsid w:val="00461D8F"/>
    <w:rsid w:val="00461D95"/>
    <w:rsid w:val="00462249"/>
    <w:rsid w:val="00462A1D"/>
    <w:rsid w:val="00462A21"/>
    <w:rsid w:val="00462F41"/>
    <w:rsid w:val="00463138"/>
    <w:rsid w:val="00463C65"/>
    <w:rsid w:val="00463D1B"/>
    <w:rsid w:val="00464651"/>
    <w:rsid w:val="00464798"/>
    <w:rsid w:val="00464F9B"/>
    <w:rsid w:val="004654B4"/>
    <w:rsid w:val="004659D3"/>
    <w:rsid w:val="00465D69"/>
    <w:rsid w:val="00466578"/>
    <w:rsid w:val="00466912"/>
    <w:rsid w:val="0046714A"/>
    <w:rsid w:val="00467778"/>
    <w:rsid w:val="00467B35"/>
    <w:rsid w:val="004702DB"/>
    <w:rsid w:val="004708D6"/>
    <w:rsid w:val="00471A87"/>
    <w:rsid w:val="00471CCF"/>
    <w:rsid w:val="004720B4"/>
    <w:rsid w:val="0047217F"/>
    <w:rsid w:val="0047260C"/>
    <w:rsid w:val="00472653"/>
    <w:rsid w:val="004729FD"/>
    <w:rsid w:val="00472FB8"/>
    <w:rsid w:val="004737A5"/>
    <w:rsid w:val="0047392A"/>
    <w:rsid w:val="00474859"/>
    <w:rsid w:val="00475989"/>
    <w:rsid w:val="0047598E"/>
    <w:rsid w:val="00475B4A"/>
    <w:rsid w:val="00476351"/>
    <w:rsid w:val="00476537"/>
    <w:rsid w:val="004768D3"/>
    <w:rsid w:val="004770AA"/>
    <w:rsid w:val="0047768A"/>
    <w:rsid w:val="00477B9C"/>
    <w:rsid w:val="004802A4"/>
    <w:rsid w:val="00480921"/>
    <w:rsid w:val="00481364"/>
    <w:rsid w:val="004818E3"/>
    <w:rsid w:val="0048257F"/>
    <w:rsid w:val="00482DF8"/>
    <w:rsid w:val="00483124"/>
    <w:rsid w:val="004835D6"/>
    <w:rsid w:val="004836D8"/>
    <w:rsid w:val="004843C6"/>
    <w:rsid w:val="0048680E"/>
    <w:rsid w:val="00486E3A"/>
    <w:rsid w:val="00487227"/>
    <w:rsid w:val="004872AF"/>
    <w:rsid w:val="00487A67"/>
    <w:rsid w:val="004909E1"/>
    <w:rsid w:val="0049182C"/>
    <w:rsid w:val="00491E23"/>
    <w:rsid w:val="004925D5"/>
    <w:rsid w:val="00492BD4"/>
    <w:rsid w:val="00492C6A"/>
    <w:rsid w:val="00492F45"/>
    <w:rsid w:val="00493A6B"/>
    <w:rsid w:val="00493EAE"/>
    <w:rsid w:val="0049436E"/>
    <w:rsid w:val="0049476A"/>
    <w:rsid w:val="004947C2"/>
    <w:rsid w:val="0049525F"/>
    <w:rsid w:val="00496C23"/>
    <w:rsid w:val="00496CC0"/>
    <w:rsid w:val="00496E15"/>
    <w:rsid w:val="00497408"/>
    <w:rsid w:val="0049795F"/>
    <w:rsid w:val="004A044B"/>
    <w:rsid w:val="004A056E"/>
    <w:rsid w:val="004A0B07"/>
    <w:rsid w:val="004A0FFE"/>
    <w:rsid w:val="004A3044"/>
    <w:rsid w:val="004A36C4"/>
    <w:rsid w:val="004A3EAD"/>
    <w:rsid w:val="004A4872"/>
    <w:rsid w:val="004A56C3"/>
    <w:rsid w:val="004A5A32"/>
    <w:rsid w:val="004A5AE6"/>
    <w:rsid w:val="004A5EF9"/>
    <w:rsid w:val="004A6ACD"/>
    <w:rsid w:val="004B038C"/>
    <w:rsid w:val="004B0D35"/>
    <w:rsid w:val="004B1726"/>
    <w:rsid w:val="004B1839"/>
    <w:rsid w:val="004B1A4B"/>
    <w:rsid w:val="004B1BD6"/>
    <w:rsid w:val="004B225D"/>
    <w:rsid w:val="004B2274"/>
    <w:rsid w:val="004B293B"/>
    <w:rsid w:val="004B29E0"/>
    <w:rsid w:val="004B2B22"/>
    <w:rsid w:val="004B3DF9"/>
    <w:rsid w:val="004B4226"/>
    <w:rsid w:val="004B46FF"/>
    <w:rsid w:val="004B49A5"/>
    <w:rsid w:val="004B4BD7"/>
    <w:rsid w:val="004B4EE5"/>
    <w:rsid w:val="004B4FEC"/>
    <w:rsid w:val="004B58E8"/>
    <w:rsid w:val="004B65E3"/>
    <w:rsid w:val="004B6C35"/>
    <w:rsid w:val="004B7723"/>
    <w:rsid w:val="004B7911"/>
    <w:rsid w:val="004B7B87"/>
    <w:rsid w:val="004C023D"/>
    <w:rsid w:val="004C0536"/>
    <w:rsid w:val="004C05F4"/>
    <w:rsid w:val="004C0666"/>
    <w:rsid w:val="004C1684"/>
    <w:rsid w:val="004C22DD"/>
    <w:rsid w:val="004C2705"/>
    <w:rsid w:val="004C2771"/>
    <w:rsid w:val="004C2DA9"/>
    <w:rsid w:val="004C34C3"/>
    <w:rsid w:val="004C494C"/>
    <w:rsid w:val="004C4A46"/>
    <w:rsid w:val="004C6737"/>
    <w:rsid w:val="004C6A6A"/>
    <w:rsid w:val="004C752E"/>
    <w:rsid w:val="004D03FD"/>
    <w:rsid w:val="004D0C02"/>
    <w:rsid w:val="004D0D78"/>
    <w:rsid w:val="004D227B"/>
    <w:rsid w:val="004D2AF5"/>
    <w:rsid w:val="004D32DB"/>
    <w:rsid w:val="004D3937"/>
    <w:rsid w:val="004D3CDB"/>
    <w:rsid w:val="004D458F"/>
    <w:rsid w:val="004D521C"/>
    <w:rsid w:val="004D57CC"/>
    <w:rsid w:val="004D5C09"/>
    <w:rsid w:val="004D5C1E"/>
    <w:rsid w:val="004D787E"/>
    <w:rsid w:val="004E0420"/>
    <w:rsid w:val="004E111C"/>
    <w:rsid w:val="004E1320"/>
    <w:rsid w:val="004E18DC"/>
    <w:rsid w:val="004E1DA6"/>
    <w:rsid w:val="004E25AA"/>
    <w:rsid w:val="004E2FDD"/>
    <w:rsid w:val="004E358B"/>
    <w:rsid w:val="004E3E60"/>
    <w:rsid w:val="004E4DEE"/>
    <w:rsid w:val="004E4E5F"/>
    <w:rsid w:val="004E5BA3"/>
    <w:rsid w:val="004E6189"/>
    <w:rsid w:val="004E634E"/>
    <w:rsid w:val="004E655A"/>
    <w:rsid w:val="004E65BF"/>
    <w:rsid w:val="004E685D"/>
    <w:rsid w:val="004E6A6A"/>
    <w:rsid w:val="004E7A11"/>
    <w:rsid w:val="004E7BF3"/>
    <w:rsid w:val="004F009F"/>
    <w:rsid w:val="004F0E5B"/>
    <w:rsid w:val="004F0E9D"/>
    <w:rsid w:val="004F17A3"/>
    <w:rsid w:val="004F20CE"/>
    <w:rsid w:val="004F25D7"/>
    <w:rsid w:val="004F2E8C"/>
    <w:rsid w:val="004F355D"/>
    <w:rsid w:val="004F3AFB"/>
    <w:rsid w:val="004F41D7"/>
    <w:rsid w:val="004F4AE6"/>
    <w:rsid w:val="004F4FD2"/>
    <w:rsid w:val="004F55CE"/>
    <w:rsid w:val="004F5868"/>
    <w:rsid w:val="004F6339"/>
    <w:rsid w:val="004F63DC"/>
    <w:rsid w:val="004F6804"/>
    <w:rsid w:val="004F6C76"/>
    <w:rsid w:val="004F6D97"/>
    <w:rsid w:val="004F7983"/>
    <w:rsid w:val="004F7AD0"/>
    <w:rsid w:val="004F7B39"/>
    <w:rsid w:val="004F7CCC"/>
    <w:rsid w:val="00500C65"/>
    <w:rsid w:val="005016D3"/>
    <w:rsid w:val="005020E6"/>
    <w:rsid w:val="0050238C"/>
    <w:rsid w:val="005026C2"/>
    <w:rsid w:val="005028F7"/>
    <w:rsid w:val="00503127"/>
    <w:rsid w:val="005031DC"/>
    <w:rsid w:val="00503FC8"/>
    <w:rsid w:val="00504774"/>
    <w:rsid w:val="00504F8F"/>
    <w:rsid w:val="00505252"/>
    <w:rsid w:val="005055E4"/>
    <w:rsid w:val="005058E0"/>
    <w:rsid w:val="00506697"/>
    <w:rsid w:val="00506A2F"/>
    <w:rsid w:val="00506D15"/>
    <w:rsid w:val="005071F0"/>
    <w:rsid w:val="005073C7"/>
    <w:rsid w:val="0051016C"/>
    <w:rsid w:val="005101F2"/>
    <w:rsid w:val="005106CD"/>
    <w:rsid w:val="00510B43"/>
    <w:rsid w:val="00511457"/>
    <w:rsid w:val="00512A74"/>
    <w:rsid w:val="00512E3E"/>
    <w:rsid w:val="00513093"/>
    <w:rsid w:val="0051336C"/>
    <w:rsid w:val="005136DE"/>
    <w:rsid w:val="005143A4"/>
    <w:rsid w:val="00514595"/>
    <w:rsid w:val="005155BB"/>
    <w:rsid w:val="00515833"/>
    <w:rsid w:val="0051591C"/>
    <w:rsid w:val="00515E75"/>
    <w:rsid w:val="00516ECD"/>
    <w:rsid w:val="00520053"/>
    <w:rsid w:val="00520DC9"/>
    <w:rsid w:val="00520EAC"/>
    <w:rsid w:val="00521349"/>
    <w:rsid w:val="005215C7"/>
    <w:rsid w:val="0052164D"/>
    <w:rsid w:val="005216BA"/>
    <w:rsid w:val="005216C7"/>
    <w:rsid w:val="00522C10"/>
    <w:rsid w:val="00522ECA"/>
    <w:rsid w:val="00523776"/>
    <w:rsid w:val="005242E8"/>
    <w:rsid w:val="00524A69"/>
    <w:rsid w:val="00524C37"/>
    <w:rsid w:val="00524F88"/>
    <w:rsid w:val="00525513"/>
    <w:rsid w:val="00525A6B"/>
    <w:rsid w:val="005265DB"/>
    <w:rsid w:val="00526F01"/>
    <w:rsid w:val="00527384"/>
    <w:rsid w:val="00527673"/>
    <w:rsid w:val="0052770C"/>
    <w:rsid w:val="0052770D"/>
    <w:rsid w:val="00530123"/>
    <w:rsid w:val="00530573"/>
    <w:rsid w:val="005309F6"/>
    <w:rsid w:val="00530B56"/>
    <w:rsid w:val="00530CD6"/>
    <w:rsid w:val="0053126F"/>
    <w:rsid w:val="0053204B"/>
    <w:rsid w:val="005324B5"/>
    <w:rsid w:val="00533BFB"/>
    <w:rsid w:val="00533D52"/>
    <w:rsid w:val="00534D46"/>
    <w:rsid w:val="00535851"/>
    <w:rsid w:val="00535A65"/>
    <w:rsid w:val="0053725A"/>
    <w:rsid w:val="00537ACD"/>
    <w:rsid w:val="00540076"/>
    <w:rsid w:val="00540971"/>
    <w:rsid w:val="005409C9"/>
    <w:rsid w:val="00541187"/>
    <w:rsid w:val="005413F6"/>
    <w:rsid w:val="00541F3A"/>
    <w:rsid w:val="00542167"/>
    <w:rsid w:val="00542B0A"/>
    <w:rsid w:val="00542DEC"/>
    <w:rsid w:val="00543246"/>
    <w:rsid w:val="00543DEC"/>
    <w:rsid w:val="00543FE6"/>
    <w:rsid w:val="005449E5"/>
    <w:rsid w:val="00544D21"/>
    <w:rsid w:val="00544F69"/>
    <w:rsid w:val="0054523F"/>
    <w:rsid w:val="005461A6"/>
    <w:rsid w:val="00546595"/>
    <w:rsid w:val="005469AE"/>
    <w:rsid w:val="00546F39"/>
    <w:rsid w:val="00546FBB"/>
    <w:rsid w:val="00546FEE"/>
    <w:rsid w:val="00547300"/>
    <w:rsid w:val="005473ED"/>
    <w:rsid w:val="005475FA"/>
    <w:rsid w:val="0054760E"/>
    <w:rsid w:val="00550858"/>
    <w:rsid w:val="00550C27"/>
    <w:rsid w:val="00550CD7"/>
    <w:rsid w:val="00551230"/>
    <w:rsid w:val="0055135B"/>
    <w:rsid w:val="0055256E"/>
    <w:rsid w:val="00552E7B"/>
    <w:rsid w:val="00552FF0"/>
    <w:rsid w:val="005534CD"/>
    <w:rsid w:val="00553A6D"/>
    <w:rsid w:val="005541B3"/>
    <w:rsid w:val="005547C5"/>
    <w:rsid w:val="00554958"/>
    <w:rsid w:val="005553D0"/>
    <w:rsid w:val="005558BF"/>
    <w:rsid w:val="0055667D"/>
    <w:rsid w:val="00556D12"/>
    <w:rsid w:val="00557621"/>
    <w:rsid w:val="00557BC5"/>
    <w:rsid w:val="0056020B"/>
    <w:rsid w:val="005604BA"/>
    <w:rsid w:val="00560609"/>
    <w:rsid w:val="005619A4"/>
    <w:rsid w:val="00561E49"/>
    <w:rsid w:val="00561EC4"/>
    <w:rsid w:val="005620E5"/>
    <w:rsid w:val="005623D9"/>
    <w:rsid w:val="0056244A"/>
    <w:rsid w:val="00563293"/>
    <w:rsid w:val="005635D3"/>
    <w:rsid w:val="00563FCF"/>
    <w:rsid w:val="0056441B"/>
    <w:rsid w:val="00564F61"/>
    <w:rsid w:val="005652C8"/>
    <w:rsid w:val="0056622C"/>
    <w:rsid w:val="0056733F"/>
    <w:rsid w:val="00567634"/>
    <w:rsid w:val="00567922"/>
    <w:rsid w:val="005701FC"/>
    <w:rsid w:val="00570843"/>
    <w:rsid w:val="00571A10"/>
    <w:rsid w:val="005722FE"/>
    <w:rsid w:val="00572AA6"/>
    <w:rsid w:val="00572D2B"/>
    <w:rsid w:val="00572E66"/>
    <w:rsid w:val="00572F9A"/>
    <w:rsid w:val="00574244"/>
    <w:rsid w:val="005742B1"/>
    <w:rsid w:val="005745A4"/>
    <w:rsid w:val="00574EDC"/>
    <w:rsid w:val="0057514B"/>
    <w:rsid w:val="00576370"/>
    <w:rsid w:val="005765D2"/>
    <w:rsid w:val="00576958"/>
    <w:rsid w:val="00576D3C"/>
    <w:rsid w:val="00576F58"/>
    <w:rsid w:val="0057747E"/>
    <w:rsid w:val="005775FE"/>
    <w:rsid w:val="00577938"/>
    <w:rsid w:val="00577B9B"/>
    <w:rsid w:val="005801D0"/>
    <w:rsid w:val="00580690"/>
    <w:rsid w:val="00580B99"/>
    <w:rsid w:val="00581113"/>
    <w:rsid w:val="00581197"/>
    <w:rsid w:val="00582754"/>
    <w:rsid w:val="0058282B"/>
    <w:rsid w:val="00583742"/>
    <w:rsid w:val="00583EB3"/>
    <w:rsid w:val="00584B8A"/>
    <w:rsid w:val="00584CBB"/>
    <w:rsid w:val="005859E6"/>
    <w:rsid w:val="00585E74"/>
    <w:rsid w:val="00586223"/>
    <w:rsid w:val="00586CE7"/>
    <w:rsid w:val="00587C67"/>
    <w:rsid w:val="00587EE2"/>
    <w:rsid w:val="00590481"/>
    <w:rsid w:val="00590A47"/>
    <w:rsid w:val="005911BF"/>
    <w:rsid w:val="00591527"/>
    <w:rsid w:val="005916BE"/>
    <w:rsid w:val="00592180"/>
    <w:rsid w:val="00592224"/>
    <w:rsid w:val="00592826"/>
    <w:rsid w:val="00592963"/>
    <w:rsid w:val="00592ACC"/>
    <w:rsid w:val="00593D72"/>
    <w:rsid w:val="005951FC"/>
    <w:rsid w:val="00595722"/>
    <w:rsid w:val="005960A8"/>
    <w:rsid w:val="00597575"/>
    <w:rsid w:val="00597F8D"/>
    <w:rsid w:val="005A03EE"/>
    <w:rsid w:val="005A0F65"/>
    <w:rsid w:val="005A1697"/>
    <w:rsid w:val="005A1DDA"/>
    <w:rsid w:val="005A2EEE"/>
    <w:rsid w:val="005A5163"/>
    <w:rsid w:val="005A57A5"/>
    <w:rsid w:val="005A5DA9"/>
    <w:rsid w:val="005A6101"/>
    <w:rsid w:val="005A61D6"/>
    <w:rsid w:val="005A6CAF"/>
    <w:rsid w:val="005B01BA"/>
    <w:rsid w:val="005B04BB"/>
    <w:rsid w:val="005B091D"/>
    <w:rsid w:val="005B09B1"/>
    <w:rsid w:val="005B0CB1"/>
    <w:rsid w:val="005B2254"/>
    <w:rsid w:val="005B26F0"/>
    <w:rsid w:val="005B2F5C"/>
    <w:rsid w:val="005B3927"/>
    <w:rsid w:val="005B5072"/>
    <w:rsid w:val="005B5281"/>
    <w:rsid w:val="005B57C3"/>
    <w:rsid w:val="005B59E2"/>
    <w:rsid w:val="005B5C95"/>
    <w:rsid w:val="005B733A"/>
    <w:rsid w:val="005B79EF"/>
    <w:rsid w:val="005B7E22"/>
    <w:rsid w:val="005B7F26"/>
    <w:rsid w:val="005C0E6A"/>
    <w:rsid w:val="005C1536"/>
    <w:rsid w:val="005C1F41"/>
    <w:rsid w:val="005C21AC"/>
    <w:rsid w:val="005C26E1"/>
    <w:rsid w:val="005C2E47"/>
    <w:rsid w:val="005C2EAC"/>
    <w:rsid w:val="005C3405"/>
    <w:rsid w:val="005C3AA3"/>
    <w:rsid w:val="005C4683"/>
    <w:rsid w:val="005C5944"/>
    <w:rsid w:val="005C637B"/>
    <w:rsid w:val="005C65EE"/>
    <w:rsid w:val="005C6DAA"/>
    <w:rsid w:val="005C6EDB"/>
    <w:rsid w:val="005D0AB2"/>
    <w:rsid w:val="005D0BFE"/>
    <w:rsid w:val="005D0DB7"/>
    <w:rsid w:val="005D113D"/>
    <w:rsid w:val="005D1772"/>
    <w:rsid w:val="005D2BBE"/>
    <w:rsid w:val="005D3314"/>
    <w:rsid w:val="005D349D"/>
    <w:rsid w:val="005D43BF"/>
    <w:rsid w:val="005D44EB"/>
    <w:rsid w:val="005D45B7"/>
    <w:rsid w:val="005D4F0B"/>
    <w:rsid w:val="005D4F5C"/>
    <w:rsid w:val="005D5545"/>
    <w:rsid w:val="005D6003"/>
    <w:rsid w:val="005D6EBA"/>
    <w:rsid w:val="005D73E5"/>
    <w:rsid w:val="005E00B3"/>
    <w:rsid w:val="005E045C"/>
    <w:rsid w:val="005E0926"/>
    <w:rsid w:val="005E1151"/>
    <w:rsid w:val="005E19C9"/>
    <w:rsid w:val="005E1DB4"/>
    <w:rsid w:val="005E2E11"/>
    <w:rsid w:val="005E2FA7"/>
    <w:rsid w:val="005E3F3B"/>
    <w:rsid w:val="005E4C4D"/>
    <w:rsid w:val="005E4EC6"/>
    <w:rsid w:val="005E5634"/>
    <w:rsid w:val="005E56D3"/>
    <w:rsid w:val="005E701A"/>
    <w:rsid w:val="005E7AEC"/>
    <w:rsid w:val="005E7DAE"/>
    <w:rsid w:val="005F014B"/>
    <w:rsid w:val="005F01F3"/>
    <w:rsid w:val="005F0393"/>
    <w:rsid w:val="005F24C4"/>
    <w:rsid w:val="005F2C94"/>
    <w:rsid w:val="005F2D33"/>
    <w:rsid w:val="005F2E28"/>
    <w:rsid w:val="005F31A9"/>
    <w:rsid w:val="005F3537"/>
    <w:rsid w:val="005F39DA"/>
    <w:rsid w:val="005F512B"/>
    <w:rsid w:val="005F593F"/>
    <w:rsid w:val="005F5F2B"/>
    <w:rsid w:val="005F5FD3"/>
    <w:rsid w:val="005F667F"/>
    <w:rsid w:val="005F7037"/>
    <w:rsid w:val="005F7504"/>
    <w:rsid w:val="005F7C74"/>
    <w:rsid w:val="006000FC"/>
    <w:rsid w:val="00600614"/>
    <w:rsid w:val="0060119F"/>
    <w:rsid w:val="0060122C"/>
    <w:rsid w:val="00601271"/>
    <w:rsid w:val="00601D48"/>
    <w:rsid w:val="00602213"/>
    <w:rsid w:val="00602BD1"/>
    <w:rsid w:val="00602DF4"/>
    <w:rsid w:val="00603042"/>
    <w:rsid w:val="006030EC"/>
    <w:rsid w:val="006030FF"/>
    <w:rsid w:val="006035FC"/>
    <w:rsid w:val="00604148"/>
    <w:rsid w:val="006043C4"/>
    <w:rsid w:val="0060443B"/>
    <w:rsid w:val="0060449D"/>
    <w:rsid w:val="00604E1D"/>
    <w:rsid w:val="006055DE"/>
    <w:rsid w:val="00605761"/>
    <w:rsid w:val="00606173"/>
    <w:rsid w:val="0060633C"/>
    <w:rsid w:val="0060761B"/>
    <w:rsid w:val="00607663"/>
    <w:rsid w:val="0060785B"/>
    <w:rsid w:val="00610554"/>
    <w:rsid w:val="00610703"/>
    <w:rsid w:val="0061093D"/>
    <w:rsid w:val="006112DD"/>
    <w:rsid w:val="006118C8"/>
    <w:rsid w:val="00612054"/>
    <w:rsid w:val="00612413"/>
    <w:rsid w:val="00612D26"/>
    <w:rsid w:val="00612DD6"/>
    <w:rsid w:val="00612FC4"/>
    <w:rsid w:val="0061399D"/>
    <w:rsid w:val="00613CB7"/>
    <w:rsid w:val="006151AB"/>
    <w:rsid w:val="006151E2"/>
    <w:rsid w:val="00615423"/>
    <w:rsid w:val="0061788C"/>
    <w:rsid w:val="00617B30"/>
    <w:rsid w:val="006203F0"/>
    <w:rsid w:val="006205CD"/>
    <w:rsid w:val="00620DB3"/>
    <w:rsid w:val="00620FF7"/>
    <w:rsid w:val="0062107B"/>
    <w:rsid w:val="00621113"/>
    <w:rsid w:val="006215D9"/>
    <w:rsid w:val="00621EFE"/>
    <w:rsid w:val="006220D3"/>
    <w:rsid w:val="006220EB"/>
    <w:rsid w:val="006224F1"/>
    <w:rsid w:val="00622F5E"/>
    <w:rsid w:val="0062300F"/>
    <w:rsid w:val="00623BB2"/>
    <w:rsid w:val="00623C46"/>
    <w:rsid w:val="006240CC"/>
    <w:rsid w:val="006245B9"/>
    <w:rsid w:val="00624825"/>
    <w:rsid w:val="00624C9A"/>
    <w:rsid w:val="0062593E"/>
    <w:rsid w:val="006260E1"/>
    <w:rsid w:val="0062614A"/>
    <w:rsid w:val="006306A3"/>
    <w:rsid w:val="00630F54"/>
    <w:rsid w:val="0063124A"/>
    <w:rsid w:val="006321AB"/>
    <w:rsid w:val="0063224C"/>
    <w:rsid w:val="006330FE"/>
    <w:rsid w:val="0063321C"/>
    <w:rsid w:val="00633B92"/>
    <w:rsid w:val="00633D0E"/>
    <w:rsid w:val="006340D9"/>
    <w:rsid w:val="00634E4D"/>
    <w:rsid w:val="006356B4"/>
    <w:rsid w:val="006356C1"/>
    <w:rsid w:val="006361C3"/>
    <w:rsid w:val="00636882"/>
    <w:rsid w:val="00636AFE"/>
    <w:rsid w:val="00636ECC"/>
    <w:rsid w:val="00636ED2"/>
    <w:rsid w:val="00637098"/>
    <w:rsid w:val="006377F0"/>
    <w:rsid w:val="00637C61"/>
    <w:rsid w:val="00640383"/>
    <w:rsid w:val="006408B9"/>
    <w:rsid w:val="00641C7D"/>
    <w:rsid w:val="0064232D"/>
    <w:rsid w:val="00642619"/>
    <w:rsid w:val="00642CE8"/>
    <w:rsid w:val="0064301B"/>
    <w:rsid w:val="00643BFE"/>
    <w:rsid w:val="0064418D"/>
    <w:rsid w:val="006444FE"/>
    <w:rsid w:val="006446F7"/>
    <w:rsid w:val="00644C5A"/>
    <w:rsid w:val="00644C97"/>
    <w:rsid w:val="00645FCA"/>
    <w:rsid w:val="00646113"/>
    <w:rsid w:val="006461FA"/>
    <w:rsid w:val="00646407"/>
    <w:rsid w:val="00646B9F"/>
    <w:rsid w:val="00646CFF"/>
    <w:rsid w:val="00647443"/>
    <w:rsid w:val="00647830"/>
    <w:rsid w:val="006478C4"/>
    <w:rsid w:val="00647DDD"/>
    <w:rsid w:val="00650ECF"/>
    <w:rsid w:val="00651EE1"/>
    <w:rsid w:val="0065209A"/>
    <w:rsid w:val="006536B0"/>
    <w:rsid w:val="006547BA"/>
    <w:rsid w:val="0065484F"/>
    <w:rsid w:val="00654BE6"/>
    <w:rsid w:val="00654E43"/>
    <w:rsid w:val="00654ED8"/>
    <w:rsid w:val="00655D5F"/>
    <w:rsid w:val="00655D99"/>
    <w:rsid w:val="00655F49"/>
    <w:rsid w:val="00656538"/>
    <w:rsid w:val="00656AB3"/>
    <w:rsid w:val="00656D61"/>
    <w:rsid w:val="006578AC"/>
    <w:rsid w:val="00660580"/>
    <w:rsid w:val="0066147A"/>
    <w:rsid w:val="006620D2"/>
    <w:rsid w:val="006622C1"/>
    <w:rsid w:val="0066244D"/>
    <w:rsid w:val="006624C7"/>
    <w:rsid w:val="006629DC"/>
    <w:rsid w:val="0066330B"/>
    <w:rsid w:val="006635B8"/>
    <w:rsid w:val="0066509B"/>
    <w:rsid w:val="006651AD"/>
    <w:rsid w:val="006657C6"/>
    <w:rsid w:val="00665B14"/>
    <w:rsid w:val="00665CA3"/>
    <w:rsid w:val="00666632"/>
    <w:rsid w:val="00666AF6"/>
    <w:rsid w:val="00667304"/>
    <w:rsid w:val="0067074C"/>
    <w:rsid w:val="00671043"/>
    <w:rsid w:val="00671BCD"/>
    <w:rsid w:val="00672163"/>
    <w:rsid w:val="00672682"/>
    <w:rsid w:val="006730E3"/>
    <w:rsid w:val="00673696"/>
    <w:rsid w:val="00673E93"/>
    <w:rsid w:val="00674800"/>
    <w:rsid w:val="00674BA0"/>
    <w:rsid w:val="00674EA9"/>
    <w:rsid w:val="00675D0C"/>
    <w:rsid w:val="00675DD2"/>
    <w:rsid w:val="006769F6"/>
    <w:rsid w:val="00676EFB"/>
    <w:rsid w:val="006772E6"/>
    <w:rsid w:val="00677DB6"/>
    <w:rsid w:val="00680228"/>
    <w:rsid w:val="006804C4"/>
    <w:rsid w:val="0068084C"/>
    <w:rsid w:val="00680C1F"/>
    <w:rsid w:val="00680CE2"/>
    <w:rsid w:val="00681099"/>
    <w:rsid w:val="0068139A"/>
    <w:rsid w:val="006813F5"/>
    <w:rsid w:val="006817EA"/>
    <w:rsid w:val="00681984"/>
    <w:rsid w:val="006821EA"/>
    <w:rsid w:val="00683639"/>
    <w:rsid w:val="00683F5F"/>
    <w:rsid w:val="006840F0"/>
    <w:rsid w:val="006844C1"/>
    <w:rsid w:val="00685D5A"/>
    <w:rsid w:val="0068611F"/>
    <w:rsid w:val="00686E3A"/>
    <w:rsid w:val="006870E3"/>
    <w:rsid w:val="006902FB"/>
    <w:rsid w:val="00691547"/>
    <w:rsid w:val="0069191E"/>
    <w:rsid w:val="00691F34"/>
    <w:rsid w:val="00692174"/>
    <w:rsid w:val="006922EA"/>
    <w:rsid w:val="00692463"/>
    <w:rsid w:val="00692534"/>
    <w:rsid w:val="00692850"/>
    <w:rsid w:val="00692858"/>
    <w:rsid w:val="00692A72"/>
    <w:rsid w:val="00693A7D"/>
    <w:rsid w:val="00694415"/>
    <w:rsid w:val="006944DC"/>
    <w:rsid w:val="006949A7"/>
    <w:rsid w:val="0069537E"/>
    <w:rsid w:val="006957CF"/>
    <w:rsid w:val="006958FB"/>
    <w:rsid w:val="006959D8"/>
    <w:rsid w:val="00695DCA"/>
    <w:rsid w:val="00695FE9"/>
    <w:rsid w:val="0069760D"/>
    <w:rsid w:val="006A0313"/>
    <w:rsid w:val="006A0435"/>
    <w:rsid w:val="006A0525"/>
    <w:rsid w:val="006A055A"/>
    <w:rsid w:val="006A18AC"/>
    <w:rsid w:val="006A19B5"/>
    <w:rsid w:val="006A2182"/>
    <w:rsid w:val="006A2778"/>
    <w:rsid w:val="006A27CB"/>
    <w:rsid w:val="006A32BF"/>
    <w:rsid w:val="006A3385"/>
    <w:rsid w:val="006A3738"/>
    <w:rsid w:val="006A39C9"/>
    <w:rsid w:val="006A409F"/>
    <w:rsid w:val="006A4A7F"/>
    <w:rsid w:val="006A4B0D"/>
    <w:rsid w:val="006A5121"/>
    <w:rsid w:val="006A54FB"/>
    <w:rsid w:val="006A6EE3"/>
    <w:rsid w:val="006B0134"/>
    <w:rsid w:val="006B0208"/>
    <w:rsid w:val="006B0E75"/>
    <w:rsid w:val="006B10FF"/>
    <w:rsid w:val="006B19CD"/>
    <w:rsid w:val="006B1F53"/>
    <w:rsid w:val="006B25FB"/>
    <w:rsid w:val="006B32E8"/>
    <w:rsid w:val="006B3B36"/>
    <w:rsid w:val="006B4338"/>
    <w:rsid w:val="006B4B30"/>
    <w:rsid w:val="006B4D44"/>
    <w:rsid w:val="006B4D7E"/>
    <w:rsid w:val="006B526C"/>
    <w:rsid w:val="006B60AA"/>
    <w:rsid w:val="006B7405"/>
    <w:rsid w:val="006C09DC"/>
    <w:rsid w:val="006C103C"/>
    <w:rsid w:val="006C1D06"/>
    <w:rsid w:val="006C1D87"/>
    <w:rsid w:val="006C2129"/>
    <w:rsid w:val="006C30A1"/>
    <w:rsid w:val="006C3251"/>
    <w:rsid w:val="006C33C2"/>
    <w:rsid w:val="006C35F1"/>
    <w:rsid w:val="006C3AC5"/>
    <w:rsid w:val="006C471D"/>
    <w:rsid w:val="006C47CC"/>
    <w:rsid w:val="006C49B4"/>
    <w:rsid w:val="006C4AB4"/>
    <w:rsid w:val="006C5427"/>
    <w:rsid w:val="006C5944"/>
    <w:rsid w:val="006C64D4"/>
    <w:rsid w:val="006C655E"/>
    <w:rsid w:val="006C673E"/>
    <w:rsid w:val="006C6946"/>
    <w:rsid w:val="006C6D94"/>
    <w:rsid w:val="006C7820"/>
    <w:rsid w:val="006C7D98"/>
    <w:rsid w:val="006D074F"/>
    <w:rsid w:val="006D093F"/>
    <w:rsid w:val="006D0B18"/>
    <w:rsid w:val="006D0B28"/>
    <w:rsid w:val="006D10AA"/>
    <w:rsid w:val="006D1B3D"/>
    <w:rsid w:val="006D1C54"/>
    <w:rsid w:val="006D2101"/>
    <w:rsid w:val="006D260D"/>
    <w:rsid w:val="006D290D"/>
    <w:rsid w:val="006D2E0A"/>
    <w:rsid w:val="006D35C7"/>
    <w:rsid w:val="006D3D7B"/>
    <w:rsid w:val="006D3E34"/>
    <w:rsid w:val="006D3FF5"/>
    <w:rsid w:val="006D4188"/>
    <w:rsid w:val="006D5CAC"/>
    <w:rsid w:val="006D5D54"/>
    <w:rsid w:val="006D61C6"/>
    <w:rsid w:val="006D6235"/>
    <w:rsid w:val="006D7057"/>
    <w:rsid w:val="006D767D"/>
    <w:rsid w:val="006D7DDB"/>
    <w:rsid w:val="006D7F67"/>
    <w:rsid w:val="006E0221"/>
    <w:rsid w:val="006E0719"/>
    <w:rsid w:val="006E0837"/>
    <w:rsid w:val="006E0C2C"/>
    <w:rsid w:val="006E14DD"/>
    <w:rsid w:val="006E1C7D"/>
    <w:rsid w:val="006E1D38"/>
    <w:rsid w:val="006E2362"/>
    <w:rsid w:val="006E2DE3"/>
    <w:rsid w:val="006E2EEB"/>
    <w:rsid w:val="006E3963"/>
    <w:rsid w:val="006E4832"/>
    <w:rsid w:val="006E5307"/>
    <w:rsid w:val="006E5FCC"/>
    <w:rsid w:val="006E653B"/>
    <w:rsid w:val="006E6A22"/>
    <w:rsid w:val="006E6FB4"/>
    <w:rsid w:val="006E7ECE"/>
    <w:rsid w:val="006F0065"/>
    <w:rsid w:val="006F00DA"/>
    <w:rsid w:val="006F02CC"/>
    <w:rsid w:val="006F05E4"/>
    <w:rsid w:val="006F074C"/>
    <w:rsid w:val="006F151D"/>
    <w:rsid w:val="006F1869"/>
    <w:rsid w:val="006F1997"/>
    <w:rsid w:val="006F1AB2"/>
    <w:rsid w:val="006F1AF9"/>
    <w:rsid w:val="006F1E47"/>
    <w:rsid w:val="006F229C"/>
    <w:rsid w:val="006F3A64"/>
    <w:rsid w:val="006F42AA"/>
    <w:rsid w:val="006F47F4"/>
    <w:rsid w:val="006F4E4F"/>
    <w:rsid w:val="006F569D"/>
    <w:rsid w:val="006F570E"/>
    <w:rsid w:val="006F5F94"/>
    <w:rsid w:val="006F679E"/>
    <w:rsid w:val="006F7218"/>
    <w:rsid w:val="006F7F2C"/>
    <w:rsid w:val="00700301"/>
    <w:rsid w:val="00700371"/>
    <w:rsid w:val="00700923"/>
    <w:rsid w:val="007009BC"/>
    <w:rsid w:val="0070129F"/>
    <w:rsid w:val="00701781"/>
    <w:rsid w:val="00703ADE"/>
    <w:rsid w:val="00703CF8"/>
    <w:rsid w:val="00703F65"/>
    <w:rsid w:val="00704B23"/>
    <w:rsid w:val="00705528"/>
    <w:rsid w:val="0070589E"/>
    <w:rsid w:val="007059F5"/>
    <w:rsid w:val="00705AD2"/>
    <w:rsid w:val="00705DAB"/>
    <w:rsid w:val="00707D78"/>
    <w:rsid w:val="00710905"/>
    <w:rsid w:val="007111CB"/>
    <w:rsid w:val="00711A96"/>
    <w:rsid w:val="007123FD"/>
    <w:rsid w:val="00712426"/>
    <w:rsid w:val="0071266B"/>
    <w:rsid w:val="00712929"/>
    <w:rsid w:val="00714024"/>
    <w:rsid w:val="007142DC"/>
    <w:rsid w:val="00714B7B"/>
    <w:rsid w:val="00715036"/>
    <w:rsid w:val="00715523"/>
    <w:rsid w:val="00715888"/>
    <w:rsid w:val="00715F0C"/>
    <w:rsid w:val="007163AB"/>
    <w:rsid w:val="00716BE3"/>
    <w:rsid w:val="00720C24"/>
    <w:rsid w:val="00720D23"/>
    <w:rsid w:val="00721026"/>
    <w:rsid w:val="007211BF"/>
    <w:rsid w:val="007211E4"/>
    <w:rsid w:val="0072161A"/>
    <w:rsid w:val="00721DE3"/>
    <w:rsid w:val="00722152"/>
    <w:rsid w:val="00723545"/>
    <w:rsid w:val="007235B3"/>
    <w:rsid w:val="00723ED1"/>
    <w:rsid w:val="00724B07"/>
    <w:rsid w:val="00724E17"/>
    <w:rsid w:val="0072562C"/>
    <w:rsid w:val="0072563A"/>
    <w:rsid w:val="00725D67"/>
    <w:rsid w:val="00725FBE"/>
    <w:rsid w:val="0072633D"/>
    <w:rsid w:val="007263F6"/>
    <w:rsid w:val="007268CC"/>
    <w:rsid w:val="007269F4"/>
    <w:rsid w:val="00726AB1"/>
    <w:rsid w:val="007271CB"/>
    <w:rsid w:val="007274BA"/>
    <w:rsid w:val="007274FC"/>
    <w:rsid w:val="0072784A"/>
    <w:rsid w:val="007278E3"/>
    <w:rsid w:val="00727E24"/>
    <w:rsid w:val="00730085"/>
    <w:rsid w:val="007303C3"/>
    <w:rsid w:val="007303E6"/>
    <w:rsid w:val="0073142D"/>
    <w:rsid w:val="0073156B"/>
    <w:rsid w:val="00732030"/>
    <w:rsid w:val="00732460"/>
    <w:rsid w:val="0073295B"/>
    <w:rsid w:val="00732FCF"/>
    <w:rsid w:val="007331AE"/>
    <w:rsid w:val="00733260"/>
    <w:rsid w:val="0073378D"/>
    <w:rsid w:val="00733862"/>
    <w:rsid w:val="00733EDE"/>
    <w:rsid w:val="0073416C"/>
    <w:rsid w:val="007341A8"/>
    <w:rsid w:val="0073440D"/>
    <w:rsid w:val="0073591D"/>
    <w:rsid w:val="00735CD9"/>
    <w:rsid w:val="0073639D"/>
    <w:rsid w:val="0073683B"/>
    <w:rsid w:val="00740339"/>
    <w:rsid w:val="00740B00"/>
    <w:rsid w:val="0074136E"/>
    <w:rsid w:val="00741977"/>
    <w:rsid w:val="0074230E"/>
    <w:rsid w:val="007440E7"/>
    <w:rsid w:val="007449F8"/>
    <w:rsid w:val="00744D68"/>
    <w:rsid w:val="0074576D"/>
    <w:rsid w:val="00745B70"/>
    <w:rsid w:val="00745F91"/>
    <w:rsid w:val="00745FCE"/>
    <w:rsid w:val="0074608F"/>
    <w:rsid w:val="00746D23"/>
    <w:rsid w:val="00747191"/>
    <w:rsid w:val="00747402"/>
    <w:rsid w:val="00750C5D"/>
    <w:rsid w:val="00750FDE"/>
    <w:rsid w:val="0075126C"/>
    <w:rsid w:val="007513CB"/>
    <w:rsid w:val="00751519"/>
    <w:rsid w:val="00751D3E"/>
    <w:rsid w:val="00752728"/>
    <w:rsid w:val="00752DB7"/>
    <w:rsid w:val="0075321A"/>
    <w:rsid w:val="00753FA0"/>
    <w:rsid w:val="00754174"/>
    <w:rsid w:val="007543DF"/>
    <w:rsid w:val="00754CC3"/>
    <w:rsid w:val="0075503B"/>
    <w:rsid w:val="0075603A"/>
    <w:rsid w:val="00756670"/>
    <w:rsid w:val="007567CB"/>
    <w:rsid w:val="00757541"/>
    <w:rsid w:val="00757F6F"/>
    <w:rsid w:val="00760817"/>
    <w:rsid w:val="00760B0E"/>
    <w:rsid w:val="00762897"/>
    <w:rsid w:val="007632F0"/>
    <w:rsid w:val="00763DB4"/>
    <w:rsid w:val="00764D3D"/>
    <w:rsid w:val="00765407"/>
    <w:rsid w:val="00765E43"/>
    <w:rsid w:val="00767568"/>
    <w:rsid w:val="00767582"/>
    <w:rsid w:val="00767A98"/>
    <w:rsid w:val="00767FA3"/>
    <w:rsid w:val="007715FF"/>
    <w:rsid w:val="00771827"/>
    <w:rsid w:val="00772C5F"/>
    <w:rsid w:val="00772D71"/>
    <w:rsid w:val="00772F55"/>
    <w:rsid w:val="00773528"/>
    <w:rsid w:val="00773DD5"/>
    <w:rsid w:val="00773E26"/>
    <w:rsid w:val="00773E78"/>
    <w:rsid w:val="00774272"/>
    <w:rsid w:val="007742AB"/>
    <w:rsid w:val="00774464"/>
    <w:rsid w:val="00774BA8"/>
    <w:rsid w:val="00774FF3"/>
    <w:rsid w:val="00776390"/>
    <w:rsid w:val="007765C1"/>
    <w:rsid w:val="007765DF"/>
    <w:rsid w:val="00776DC7"/>
    <w:rsid w:val="0077705A"/>
    <w:rsid w:val="0077780B"/>
    <w:rsid w:val="00777977"/>
    <w:rsid w:val="00777DD0"/>
    <w:rsid w:val="00780887"/>
    <w:rsid w:val="00781BCC"/>
    <w:rsid w:val="00782606"/>
    <w:rsid w:val="00783F5D"/>
    <w:rsid w:val="0078477A"/>
    <w:rsid w:val="00784855"/>
    <w:rsid w:val="0078513B"/>
    <w:rsid w:val="00785660"/>
    <w:rsid w:val="007861EC"/>
    <w:rsid w:val="0078641E"/>
    <w:rsid w:val="007875A5"/>
    <w:rsid w:val="00787C7B"/>
    <w:rsid w:val="00787C9D"/>
    <w:rsid w:val="0079057D"/>
    <w:rsid w:val="0079067E"/>
    <w:rsid w:val="00790E27"/>
    <w:rsid w:val="00790E60"/>
    <w:rsid w:val="00791AF4"/>
    <w:rsid w:val="00791E89"/>
    <w:rsid w:val="007924E5"/>
    <w:rsid w:val="00793B3C"/>
    <w:rsid w:val="00793DBB"/>
    <w:rsid w:val="00794149"/>
    <w:rsid w:val="00794417"/>
    <w:rsid w:val="007948E3"/>
    <w:rsid w:val="00794D04"/>
    <w:rsid w:val="00794F0A"/>
    <w:rsid w:val="007951F4"/>
    <w:rsid w:val="00796165"/>
    <w:rsid w:val="00796566"/>
    <w:rsid w:val="00796E85"/>
    <w:rsid w:val="00797BEC"/>
    <w:rsid w:val="007A00A0"/>
    <w:rsid w:val="007A0116"/>
    <w:rsid w:val="007A0973"/>
    <w:rsid w:val="007A0F37"/>
    <w:rsid w:val="007A14F2"/>
    <w:rsid w:val="007A1DEE"/>
    <w:rsid w:val="007A3DBC"/>
    <w:rsid w:val="007A4739"/>
    <w:rsid w:val="007A48F4"/>
    <w:rsid w:val="007A4DAD"/>
    <w:rsid w:val="007A5223"/>
    <w:rsid w:val="007A5509"/>
    <w:rsid w:val="007A5569"/>
    <w:rsid w:val="007A5C5B"/>
    <w:rsid w:val="007A607E"/>
    <w:rsid w:val="007A66EB"/>
    <w:rsid w:val="007B04C4"/>
    <w:rsid w:val="007B059A"/>
    <w:rsid w:val="007B05CF"/>
    <w:rsid w:val="007B092C"/>
    <w:rsid w:val="007B0F06"/>
    <w:rsid w:val="007B1A0C"/>
    <w:rsid w:val="007B1ED2"/>
    <w:rsid w:val="007B2AD6"/>
    <w:rsid w:val="007B40BB"/>
    <w:rsid w:val="007B4720"/>
    <w:rsid w:val="007B5C26"/>
    <w:rsid w:val="007B5E05"/>
    <w:rsid w:val="007B6295"/>
    <w:rsid w:val="007B7D4F"/>
    <w:rsid w:val="007C0C23"/>
    <w:rsid w:val="007C0D17"/>
    <w:rsid w:val="007C0EAC"/>
    <w:rsid w:val="007C1138"/>
    <w:rsid w:val="007C1A86"/>
    <w:rsid w:val="007C2808"/>
    <w:rsid w:val="007C28E4"/>
    <w:rsid w:val="007C372F"/>
    <w:rsid w:val="007C37D5"/>
    <w:rsid w:val="007C4358"/>
    <w:rsid w:val="007C4A25"/>
    <w:rsid w:val="007C4BFE"/>
    <w:rsid w:val="007C4FE9"/>
    <w:rsid w:val="007C51BB"/>
    <w:rsid w:val="007C52ED"/>
    <w:rsid w:val="007C5351"/>
    <w:rsid w:val="007C5413"/>
    <w:rsid w:val="007C59D7"/>
    <w:rsid w:val="007C6609"/>
    <w:rsid w:val="007C661A"/>
    <w:rsid w:val="007C6B99"/>
    <w:rsid w:val="007C7191"/>
    <w:rsid w:val="007C722C"/>
    <w:rsid w:val="007C7EB1"/>
    <w:rsid w:val="007C7F7A"/>
    <w:rsid w:val="007D0137"/>
    <w:rsid w:val="007D02DB"/>
    <w:rsid w:val="007D0343"/>
    <w:rsid w:val="007D16AA"/>
    <w:rsid w:val="007D246D"/>
    <w:rsid w:val="007D26DF"/>
    <w:rsid w:val="007D2F0C"/>
    <w:rsid w:val="007D3851"/>
    <w:rsid w:val="007D3D91"/>
    <w:rsid w:val="007D3F1F"/>
    <w:rsid w:val="007D42CA"/>
    <w:rsid w:val="007D4635"/>
    <w:rsid w:val="007D610C"/>
    <w:rsid w:val="007D65CD"/>
    <w:rsid w:val="007D7F84"/>
    <w:rsid w:val="007E0272"/>
    <w:rsid w:val="007E066E"/>
    <w:rsid w:val="007E0A51"/>
    <w:rsid w:val="007E0CA7"/>
    <w:rsid w:val="007E0F02"/>
    <w:rsid w:val="007E1692"/>
    <w:rsid w:val="007E19EA"/>
    <w:rsid w:val="007E29B1"/>
    <w:rsid w:val="007E39E6"/>
    <w:rsid w:val="007E3DF1"/>
    <w:rsid w:val="007E405E"/>
    <w:rsid w:val="007E4605"/>
    <w:rsid w:val="007E640B"/>
    <w:rsid w:val="007E68DF"/>
    <w:rsid w:val="007E6F44"/>
    <w:rsid w:val="007E7021"/>
    <w:rsid w:val="007E719C"/>
    <w:rsid w:val="007E72D0"/>
    <w:rsid w:val="007E759A"/>
    <w:rsid w:val="007E77A2"/>
    <w:rsid w:val="007E7A43"/>
    <w:rsid w:val="007F07E1"/>
    <w:rsid w:val="007F0D04"/>
    <w:rsid w:val="007F10BB"/>
    <w:rsid w:val="007F2486"/>
    <w:rsid w:val="007F2829"/>
    <w:rsid w:val="007F30CC"/>
    <w:rsid w:val="007F31B2"/>
    <w:rsid w:val="007F3871"/>
    <w:rsid w:val="007F3E94"/>
    <w:rsid w:val="007F4842"/>
    <w:rsid w:val="007F4BA5"/>
    <w:rsid w:val="007F5049"/>
    <w:rsid w:val="007F5308"/>
    <w:rsid w:val="007F539E"/>
    <w:rsid w:val="007F5B8F"/>
    <w:rsid w:val="007F5BE4"/>
    <w:rsid w:val="007F603D"/>
    <w:rsid w:val="007F6089"/>
    <w:rsid w:val="007F6450"/>
    <w:rsid w:val="007F65F3"/>
    <w:rsid w:val="007F6952"/>
    <w:rsid w:val="007F7D5E"/>
    <w:rsid w:val="00800E90"/>
    <w:rsid w:val="008016A2"/>
    <w:rsid w:val="00801DEC"/>
    <w:rsid w:val="00801F10"/>
    <w:rsid w:val="008020DD"/>
    <w:rsid w:val="008020FF"/>
    <w:rsid w:val="008021E4"/>
    <w:rsid w:val="008027D1"/>
    <w:rsid w:val="00802F3C"/>
    <w:rsid w:val="00803251"/>
    <w:rsid w:val="008033C8"/>
    <w:rsid w:val="008035E4"/>
    <w:rsid w:val="0080422F"/>
    <w:rsid w:val="0080436B"/>
    <w:rsid w:val="00804685"/>
    <w:rsid w:val="0080468C"/>
    <w:rsid w:val="008046EF"/>
    <w:rsid w:val="00804B90"/>
    <w:rsid w:val="00805384"/>
    <w:rsid w:val="008056D2"/>
    <w:rsid w:val="008066CB"/>
    <w:rsid w:val="00807164"/>
    <w:rsid w:val="008077D5"/>
    <w:rsid w:val="00807F4B"/>
    <w:rsid w:val="008105AD"/>
    <w:rsid w:val="00810C07"/>
    <w:rsid w:val="008113B8"/>
    <w:rsid w:val="008125D5"/>
    <w:rsid w:val="00812C41"/>
    <w:rsid w:val="00812F53"/>
    <w:rsid w:val="008130D4"/>
    <w:rsid w:val="00813792"/>
    <w:rsid w:val="0081479A"/>
    <w:rsid w:val="00815FCD"/>
    <w:rsid w:val="00817565"/>
    <w:rsid w:val="00817A20"/>
    <w:rsid w:val="008200F1"/>
    <w:rsid w:val="0082057B"/>
    <w:rsid w:val="00820709"/>
    <w:rsid w:val="00820A80"/>
    <w:rsid w:val="00820F89"/>
    <w:rsid w:val="00821C2C"/>
    <w:rsid w:val="00822547"/>
    <w:rsid w:val="00822A0E"/>
    <w:rsid w:val="0082362F"/>
    <w:rsid w:val="00823E10"/>
    <w:rsid w:val="00823EB9"/>
    <w:rsid w:val="00823EBC"/>
    <w:rsid w:val="008249AA"/>
    <w:rsid w:val="0082512A"/>
    <w:rsid w:val="008251A7"/>
    <w:rsid w:val="0082534C"/>
    <w:rsid w:val="008254A8"/>
    <w:rsid w:val="00825642"/>
    <w:rsid w:val="00825E4E"/>
    <w:rsid w:val="00826B04"/>
    <w:rsid w:val="00826CA1"/>
    <w:rsid w:val="00826FAB"/>
    <w:rsid w:val="00827220"/>
    <w:rsid w:val="00827B7B"/>
    <w:rsid w:val="00827F54"/>
    <w:rsid w:val="00830F89"/>
    <w:rsid w:val="00830FD0"/>
    <w:rsid w:val="00831757"/>
    <w:rsid w:val="00831F19"/>
    <w:rsid w:val="008324A4"/>
    <w:rsid w:val="00832C39"/>
    <w:rsid w:val="00833144"/>
    <w:rsid w:val="00833232"/>
    <w:rsid w:val="008332FA"/>
    <w:rsid w:val="00833D47"/>
    <w:rsid w:val="008342DB"/>
    <w:rsid w:val="008345E9"/>
    <w:rsid w:val="0083472B"/>
    <w:rsid w:val="00834793"/>
    <w:rsid w:val="008355F6"/>
    <w:rsid w:val="008359D3"/>
    <w:rsid w:val="00835F8B"/>
    <w:rsid w:val="008368E0"/>
    <w:rsid w:val="0083706B"/>
    <w:rsid w:val="008373A5"/>
    <w:rsid w:val="00837912"/>
    <w:rsid w:val="00837DF8"/>
    <w:rsid w:val="008401A1"/>
    <w:rsid w:val="008416C5"/>
    <w:rsid w:val="00842066"/>
    <w:rsid w:val="00842722"/>
    <w:rsid w:val="0084273B"/>
    <w:rsid w:val="00842AC2"/>
    <w:rsid w:val="008435E1"/>
    <w:rsid w:val="00844E4D"/>
    <w:rsid w:val="00844F2F"/>
    <w:rsid w:val="00844FDC"/>
    <w:rsid w:val="0084508C"/>
    <w:rsid w:val="008459A3"/>
    <w:rsid w:val="00847437"/>
    <w:rsid w:val="00850261"/>
    <w:rsid w:val="008511D8"/>
    <w:rsid w:val="008513D5"/>
    <w:rsid w:val="00851C3F"/>
    <w:rsid w:val="00852900"/>
    <w:rsid w:val="00853096"/>
    <w:rsid w:val="008531C1"/>
    <w:rsid w:val="008543D1"/>
    <w:rsid w:val="00854B26"/>
    <w:rsid w:val="00854D76"/>
    <w:rsid w:val="00855C14"/>
    <w:rsid w:val="00855CEE"/>
    <w:rsid w:val="00856385"/>
    <w:rsid w:val="0085649A"/>
    <w:rsid w:val="00856A15"/>
    <w:rsid w:val="00856C32"/>
    <w:rsid w:val="00856D79"/>
    <w:rsid w:val="008574F7"/>
    <w:rsid w:val="008575FB"/>
    <w:rsid w:val="00857DD9"/>
    <w:rsid w:val="00857F6B"/>
    <w:rsid w:val="00860CE9"/>
    <w:rsid w:val="00861385"/>
    <w:rsid w:val="00861A6B"/>
    <w:rsid w:val="00861AAE"/>
    <w:rsid w:val="0086213C"/>
    <w:rsid w:val="00862476"/>
    <w:rsid w:val="008625AB"/>
    <w:rsid w:val="00863166"/>
    <w:rsid w:val="008631A9"/>
    <w:rsid w:val="0086397F"/>
    <w:rsid w:val="00863CFC"/>
    <w:rsid w:val="00864374"/>
    <w:rsid w:val="00864DDD"/>
    <w:rsid w:val="008654AD"/>
    <w:rsid w:val="00865C37"/>
    <w:rsid w:val="008662F3"/>
    <w:rsid w:val="00866575"/>
    <w:rsid w:val="00867487"/>
    <w:rsid w:val="00870256"/>
    <w:rsid w:val="00870B06"/>
    <w:rsid w:val="00871F8D"/>
    <w:rsid w:val="00872597"/>
    <w:rsid w:val="00872D30"/>
    <w:rsid w:val="00873397"/>
    <w:rsid w:val="0087341D"/>
    <w:rsid w:val="0087399D"/>
    <w:rsid w:val="00874354"/>
    <w:rsid w:val="00874A67"/>
    <w:rsid w:val="00874C88"/>
    <w:rsid w:val="008756B9"/>
    <w:rsid w:val="00875882"/>
    <w:rsid w:val="008759AA"/>
    <w:rsid w:val="00876793"/>
    <w:rsid w:val="00876C81"/>
    <w:rsid w:val="00876CD3"/>
    <w:rsid w:val="008771A4"/>
    <w:rsid w:val="0087726F"/>
    <w:rsid w:val="00877304"/>
    <w:rsid w:val="00877ABC"/>
    <w:rsid w:val="00880CB0"/>
    <w:rsid w:val="00881A2D"/>
    <w:rsid w:val="008820CB"/>
    <w:rsid w:val="008834E3"/>
    <w:rsid w:val="00883C90"/>
    <w:rsid w:val="00883D13"/>
    <w:rsid w:val="00883FA9"/>
    <w:rsid w:val="00883FAA"/>
    <w:rsid w:val="008841C1"/>
    <w:rsid w:val="0088433A"/>
    <w:rsid w:val="00884350"/>
    <w:rsid w:val="0088484F"/>
    <w:rsid w:val="0088584B"/>
    <w:rsid w:val="00885A84"/>
    <w:rsid w:val="00886921"/>
    <w:rsid w:val="00886A9F"/>
    <w:rsid w:val="00886D1C"/>
    <w:rsid w:val="00886FBC"/>
    <w:rsid w:val="00887869"/>
    <w:rsid w:val="00890420"/>
    <w:rsid w:val="00890435"/>
    <w:rsid w:val="008909B5"/>
    <w:rsid w:val="0089108B"/>
    <w:rsid w:val="00891298"/>
    <w:rsid w:val="00891374"/>
    <w:rsid w:val="008914B6"/>
    <w:rsid w:val="008917CB"/>
    <w:rsid w:val="00891F75"/>
    <w:rsid w:val="00892E5B"/>
    <w:rsid w:val="008937B6"/>
    <w:rsid w:val="00894204"/>
    <w:rsid w:val="008958BB"/>
    <w:rsid w:val="008959BB"/>
    <w:rsid w:val="0089618D"/>
    <w:rsid w:val="008964F3"/>
    <w:rsid w:val="008965E7"/>
    <w:rsid w:val="00896833"/>
    <w:rsid w:val="0089701B"/>
    <w:rsid w:val="00897362"/>
    <w:rsid w:val="008973C6"/>
    <w:rsid w:val="008A0216"/>
    <w:rsid w:val="008A18C1"/>
    <w:rsid w:val="008A1C47"/>
    <w:rsid w:val="008A2AE9"/>
    <w:rsid w:val="008A30BD"/>
    <w:rsid w:val="008A367F"/>
    <w:rsid w:val="008A41A9"/>
    <w:rsid w:val="008A4403"/>
    <w:rsid w:val="008A461A"/>
    <w:rsid w:val="008A4A03"/>
    <w:rsid w:val="008A4E64"/>
    <w:rsid w:val="008A4F70"/>
    <w:rsid w:val="008A51A4"/>
    <w:rsid w:val="008A56CB"/>
    <w:rsid w:val="008A5DC7"/>
    <w:rsid w:val="008A5E9D"/>
    <w:rsid w:val="008A6A56"/>
    <w:rsid w:val="008A7FE5"/>
    <w:rsid w:val="008B017D"/>
    <w:rsid w:val="008B0959"/>
    <w:rsid w:val="008B0ABE"/>
    <w:rsid w:val="008B0AC9"/>
    <w:rsid w:val="008B0B58"/>
    <w:rsid w:val="008B2B41"/>
    <w:rsid w:val="008B2B79"/>
    <w:rsid w:val="008B30CB"/>
    <w:rsid w:val="008B347D"/>
    <w:rsid w:val="008B3D62"/>
    <w:rsid w:val="008B4271"/>
    <w:rsid w:val="008B47D7"/>
    <w:rsid w:val="008B51F6"/>
    <w:rsid w:val="008B5A72"/>
    <w:rsid w:val="008B5C8E"/>
    <w:rsid w:val="008B5CD8"/>
    <w:rsid w:val="008B6325"/>
    <w:rsid w:val="008B6C2E"/>
    <w:rsid w:val="008B6D8A"/>
    <w:rsid w:val="008B7533"/>
    <w:rsid w:val="008B783C"/>
    <w:rsid w:val="008B7958"/>
    <w:rsid w:val="008C0BA8"/>
    <w:rsid w:val="008C0D5C"/>
    <w:rsid w:val="008C0D6F"/>
    <w:rsid w:val="008C1191"/>
    <w:rsid w:val="008C2015"/>
    <w:rsid w:val="008C2067"/>
    <w:rsid w:val="008C23FD"/>
    <w:rsid w:val="008C2895"/>
    <w:rsid w:val="008C2B86"/>
    <w:rsid w:val="008C4359"/>
    <w:rsid w:val="008C50AA"/>
    <w:rsid w:val="008C5532"/>
    <w:rsid w:val="008C56FD"/>
    <w:rsid w:val="008C57EE"/>
    <w:rsid w:val="008C5D0A"/>
    <w:rsid w:val="008C5D63"/>
    <w:rsid w:val="008C618F"/>
    <w:rsid w:val="008C6522"/>
    <w:rsid w:val="008C690D"/>
    <w:rsid w:val="008D0D93"/>
    <w:rsid w:val="008D16BE"/>
    <w:rsid w:val="008D1C94"/>
    <w:rsid w:val="008D359C"/>
    <w:rsid w:val="008D3CFE"/>
    <w:rsid w:val="008D454B"/>
    <w:rsid w:val="008D45DD"/>
    <w:rsid w:val="008D52A4"/>
    <w:rsid w:val="008D560A"/>
    <w:rsid w:val="008D5D28"/>
    <w:rsid w:val="008D6082"/>
    <w:rsid w:val="008D663F"/>
    <w:rsid w:val="008D704C"/>
    <w:rsid w:val="008D72D6"/>
    <w:rsid w:val="008E0B86"/>
    <w:rsid w:val="008E16EB"/>
    <w:rsid w:val="008E180C"/>
    <w:rsid w:val="008E2366"/>
    <w:rsid w:val="008E28D2"/>
    <w:rsid w:val="008E2922"/>
    <w:rsid w:val="008E37CB"/>
    <w:rsid w:val="008E3C65"/>
    <w:rsid w:val="008E4675"/>
    <w:rsid w:val="008E497E"/>
    <w:rsid w:val="008E4A34"/>
    <w:rsid w:val="008E4C1C"/>
    <w:rsid w:val="008E4D79"/>
    <w:rsid w:val="008E537A"/>
    <w:rsid w:val="008E5492"/>
    <w:rsid w:val="008E5759"/>
    <w:rsid w:val="008E63B7"/>
    <w:rsid w:val="008E71C1"/>
    <w:rsid w:val="008F0556"/>
    <w:rsid w:val="008F09F1"/>
    <w:rsid w:val="008F1271"/>
    <w:rsid w:val="008F156B"/>
    <w:rsid w:val="008F1729"/>
    <w:rsid w:val="008F1DA8"/>
    <w:rsid w:val="008F1F4D"/>
    <w:rsid w:val="008F2F34"/>
    <w:rsid w:val="008F317E"/>
    <w:rsid w:val="008F3916"/>
    <w:rsid w:val="008F3E7D"/>
    <w:rsid w:val="008F3F44"/>
    <w:rsid w:val="008F4DD7"/>
    <w:rsid w:val="008F4EA3"/>
    <w:rsid w:val="008F5290"/>
    <w:rsid w:val="008F5FB8"/>
    <w:rsid w:val="008F6044"/>
    <w:rsid w:val="008F61DE"/>
    <w:rsid w:val="008F6785"/>
    <w:rsid w:val="008F6909"/>
    <w:rsid w:val="008F6C54"/>
    <w:rsid w:val="008F6E62"/>
    <w:rsid w:val="008F738F"/>
    <w:rsid w:val="008F7563"/>
    <w:rsid w:val="008F7D6B"/>
    <w:rsid w:val="008F7F09"/>
    <w:rsid w:val="009006B1"/>
    <w:rsid w:val="009008E8"/>
    <w:rsid w:val="00900A9A"/>
    <w:rsid w:val="00900E0F"/>
    <w:rsid w:val="009013BE"/>
    <w:rsid w:val="00901C06"/>
    <w:rsid w:val="0090219B"/>
    <w:rsid w:val="009027A1"/>
    <w:rsid w:val="00902898"/>
    <w:rsid w:val="009031F6"/>
    <w:rsid w:val="00904596"/>
    <w:rsid w:val="00904CCF"/>
    <w:rsid w:val="00904D69"/>
    <w:rsid w:val="00904F3E"/>
    <w:rsid w:val="00905878"/>
    <w:rsid w:val="009063C1"/>
    <w:rsid w:val="00907590"/>
    <w:rsid w:val="00907B6D"/>
    <w:rsid w:val="009100C7"/>
    <w:rsid w:val="009103A5"/>
    <w:rsid w:val="00910DAE"/>
    <w:rsid w:val="009113E5"/>
    <w:rsid w:val="009114FE"/>
    <w:rsid w:val="0091194E"/>
    <w:rsid w:val="00911A25"/>
    <w:rsid w:val="00911AF7"/>
    <w:rsid w:val="00911DEC"/>
    <w:rsid w:val="00911E80"/>
    <w:rsid w:val="0091201A"/>
    <w:rsid w:val="009121D3"/>
    <w:rsid w:val="009128EB"/>
    <w:rsid w:val="00912D2F"/>
    <w:rsid w:val="00912E05"/>
    <w:rsid w:val="00912F5E"/>
    <w:rsid w:val="00912F84"/>
    <w:rsid w:val="00913088"/>
    <w:rsid w:val="009139A8"/>
    <w:rsid w:val="00913BF2"/>
    <w:rsid w:val="00913CE3"/>
    <w:rsid w:val="00913CE5"/>
    <w:rsid w:val="00914766"/>
    <w:rsid w:val="0091524B"/>
    <w:rsid w:val="009155C5"/>
    <w:rsid w:val="009157C6"/>
    <w:rsid w:val="00915908"/>
    <w:rsid w:val="00915C2E"/>
    <w:rsid w:val="00916251"/>
    <w:rsid w:val="009165CF"/>
    <w:rsid w:val="00916CE3"/>
    <w:rsid w:val="00916E59"/>
    <w:rsid w:val="009172A9"/>
    <w:rsid w:val="00917DE1"/>
    <w:rsid w:val="00917FDA"/>
    <w:rsid w:val="0092017F"/>
    <w:rsid w:val="0092018D"/>
    <w:rsid w:val="009204A1"/>
    <w:rsid w:val="00920981"/>
    <w:rsid w:val="00920B1A"/>
    <w:rsid w:val="00920F5F"/>
    <w:rsid w:val="00921F76"/>
    <w:rsid w:val="00922080"/>
    <w:rsid w:val="00922F6B"/>
    <w:rsid w:val="00923340"/>
    <w:rsid w:val="00923668"/>
    <w:rsid w:val="00923759"/>
    <w:rsid w:val="0092388F"/>
    <w:rsid w:val="00923AB8"/>
    <w:rsid w:val="00923BBA"/>
    <w:rsid w:val="009241A4"/>
    <w:rsid w:val="00924975"/>
    <w:rsid w:val="00924ADB"/>
    <w:rsid w:val="009251D0"/>
    <w:rsid w:val="00925C15"/>
    <w:rsid w:val="00925D60"/>
    <w:rsid w:val="009267C4"/>
    <w:rsid w:val="00927399"/>
    <w:rsid w:val="00927976"/>
    <w:rsid w:val="00931515"/>
    <w:rsid w:val="00931B93"/>
    <w:rsid w:val="00932863"/>
    <w:rsid w:val="0093361F"/>
    <w:rsid w:val="009339A0"/>
    <w:rsid w:val="00934106"/>
    <w:rsid w:val="00934692"/>
    <w:rsid w:val="0093544A"/>
    <w:rsid w:val="00935829"/>
    <w:rsid w:val="009358CB"/>
    <w:rsid w:val="00936CCE"/>
    <w:rsid w:val="00936D7A"/>
    <w:rsid w:val="00937ED9"/>
    <w:rsid w:val="0094148F"/>
    <w:rsid w:val="009419B5"/>
    <w:rsid w:val="0094260C"/>
    <w:rsid w:val="00942EF7"/>
    <w:rsid w:val="00942FDB"/>
    <w:rsid w:val="0094309D"/>
    <w:rsid w:val="00943440"/>
    <w:rsid w:val="00943ED7"/>
    <w:rsid w:val="00944B72"/>
    <w:rsid w:val="00944C6F"/>
    <w:rsid w:val="009450AB"/>
    <w:rsid w:val="00945392"/>
    <w:rsid w:val="0094632F"/>
    <w:rsid w:val="00947014"/>
    <w:rsid w:val="0094724F"/>
    <w:rsid w:val="0094729C"/>
    <w:rsid w:val="009474D4"/>
    <w:rsid w:val="0094793D"/>
    <w:rsid w:val="00947A16"/>
    <w:rsid w:val="00947AB5"/>
    <w:rsid w:val="00947DF3"/>
    <w:rsid w:val="009504D3"/>
    <w:rsid w:val="00951348"/>
    <w:rsid w:val="00951FA7"/>
    <w:rsid w:val="0095281C"/>
    <w:rsid w:val="00953DBE"/>
    <w:rsid w:val="00954036"/>
    <w:rsid w:val="00954103"/>
    <w:rsid w:val="00954972"/>
    <w:rsid w:val="009552F5"/>
    <w:rsid w:val="009557C0"/>
    <w:rsid w:val="009563FB"/>
    <w:rsid w:val="00956B28"/>
    <w:rsid w:val="00956ECB"/>
    <w:rsid w:val="009570F8"/>
    <w:rsid w:val="0095742D"/>
    <w:rsid w:val="00957526"/>
    <w:rsid w:val="00957721"/>
    <w:rsid w:val="00960142"/>
    <w:rsid w:val="009614B8"/>
    <w:rsid w:val="0096163C"/>
    <w:rsid w:val="00961E51"/>
    <w:rsid w:val="00961F0C"/>
    <w:rsid w:val="00962117"/>
    <w:rsid w:val="0096278B"/>
    <w:rsid w:val="0096357D"/>
    <w:rsid w:val="009635FD"/>
    <w:rsid w:val="009637FD"/>
    <w:rsid w:val="00963B5A"/>
    <w:rsid w:val="00963FDF"/>
    <w:rsid w:val="009641FE"/>
    <w:rsid w:val="00964E87"/>
    <w:rsid w:val="0096573F"/>
    <w:rsid w:val="00965BFA"/>
    <w:rsid w:val="00965FCD"/>
    <w:rsid w:val="0096695E"/>
    <w:rsid w:val="009672FA"/>
    <w:rsid w:val="009679EA"/>
    <w:rsid w:val="009701F3"/>
    <w:rsid w:val="009706FD"/>
    <w:rsid w:val="00972D06"/>
    <w:rsid w:val="00972F98"/>
    <w:rsid w:val="0097398B"/>
    <w:rsid w:val="00974347"/>
    <w:rsid w:val="0097491C"/>
    <w:rsid w:val="00974AC1"/>
    <w:rsid w:val="0097505B"/>
    <w:rsid w:val="00975682"/>
    <w:rsid w:val="009756A1"/>
    <w:rsid w:val="0097610E"/>
    <w:rsid w:val="009763AB"/>
    <w:rsid w:val="009764CA"/>
    <w:rsid w:val="009766EB"/>
    <w:rsid w:val="00976F8C"/>
    <w:rsid w:val="009771DE"/>
    <w:rsid w:val="00977351"/>
    <w:rsid w:val="00977418"/>
    <w:rsid w:val="009777FC"/>
    <w:rsid w:val="0098003B"/>
    <w:rsid w:val="00980075"/>
    <w:rsid w:val="00980F82"/>
    <w:rsid w:val="0098138E"/>
    <w:rsid w:val="0098139B"/>
    <w:rsid w:val="00981773"/>
    <w:rsid w:val="00981FD1"/>
    <w:rsid w:val="009827EE"/>
    <w:rsid w:val="009831DB"/>
    <w:rsid w:val="009833CC"/>
    <w:rsid w:val="009834C1"/>
    <w:rsid w:val="009839D7"/>
    <w:rsid w:val="00983DB3"/>
    <w:rsid w:val="009844AE"/>
    <w:rsid w:val="009845D7"/>
    <w:rsid w:val="00984C13"/>
    <w:rsid w:val="00985D06"/>
    <w:rsid w:val="00986CF4"/>
    <w:rsid w:val="00986E23"/>
    <w:rsid w:val="00986F40"/>
    <w:rsid w:val="00987026"/>
    <w:rsid w:val="0098731D"/>
    <w:rsid w:val="0098758B"/>
    <w:rsid w:val="00987962"/>
    <w:rsid w:val="00990032"/>
    <w:rsid w:val="00990876"/>
    <w:rsid w:val="00990F9B"/>
    <w:rsid w:val="009918A0"/>
    <w:rsid w:val="00991D04"/>
    <w:rsid w:val="00991DD0"/>
    <w:rsid w:val="0099223B"/>
    <w:rsid w:val="00992FBB"/>
    <w:rsid w:val="00993DB7"/>
    <w:rsid w:val="0099455C"/>
    <w:rsid w:val="00994592"/>
    <w:rsid w:val="00994D7F"/>
    <w:rsid w:val="009954C4"/>
    <w:rsid w:val="00996CC9"/>
    <w:rsid w:val="00997027"/>
    <w:rsid w:val="00997398"/>
    <w:rsid w:val="00997D36"/>
    <w:rsid w:val="00997E16"/>
    <w:rsid w:val="009A003B"/>
    <w:rsid w:val="009A03F5"/>
    <w:rsid w:val="009A0C2B"/>
    <w:rsid w:val="009A104C"/>
    <w:rsid w:val="009A1235"/>
    <w:rsid w:val="009A1928"/>
    <w:rsid w:val="009A1D65"/>
    <w:rsid w:val="009A1E45"/>
    <w:rsid w:val="009A21FC"/>
    <w:rsid w:val="009A22B5"/>
    <w:rsid w:val="009A34FF"/>
    <w:rsid w:val="009A3B04"/>
    <w:rsid w:val="009A3B94"/>
    <w:rsid w:val="009A3D49"/>
    <w:rsid w:val="009A42A2"/>
    <w:rsid w:val="009A4561"/>
    <w:rsid w:val="009A4596"/>
    <w:rsid w:val="009A4F6A"/>
    <w:rsid w:val="009A528D"/>
    <w:rsid w:val="009A53AC"/>
    <w:rsid w:val="009A5E22"/>
    <w:rsid w:val="009A6F16"/>
    <w:rsid w:val="009A7F32"/>
    <w:rsid w:val="009B0180"/>
    <w:rsid w:val="009B0623"/>
    <w:rsid w:val="009B0A43"/>
    <w:rsid w:val="009B12F5"/>
    <w:rsid w:val="009B1766"/>
    <w:rsid w:val="009B2F7B"/>
    <w:rsid w:val="009B375E"/>
    <w:rsid w:val="009B3B73"/>
    <w:rsid w:val="009B3D75"/>
    <w:rsid w:val="009B5036"/>
    <w:rsid w:val="009B5192"/>
    <w:rsid w:val="009B525D"/>
    <w:rsid w:val="009B6086"/>
    <w:rsid w:val="009B6B60"/>
    <w:rsid w:val="009B74BC"/>
    <w:rsid w:val="009B768C"/>
    <w:rsid w:val="009C0019"/>
    <w:rsid w:val="009C07AE"/>
    <w:rsid w:val="009C134B"/>
    <w:rsid w:val="009C14BE"/>
    <w:rsid w:val="009C23BA"/>
    <w:rsid w:val="009C2A6F"/>
    <w:rsid w:val="009C2B46"/>
    <w:rsid w:val="009C2F65"/>
    <w:rsid w:val="009C398A"/>
    <w:rsid w:val="009C3C61"/>
    <w:rsid w:val="009C3D2E"/>
    <w:rsid w:val="009C5D24"/>
    <w:rsid w:val="009C67F9"/>
    <w:rsid w:val="009C69F0"/>
    <w:rsid w:val="009C77E0"/>
    <w:rsid w:val="009C7960"/>
    <w:rsid w:val="009C7E33"/>
    <w:rsid w:val="009D028A"/>
    <w:rsid w:val="009D08D7"/>
    <w:rsid w:val="009D0FC1"/>
    <w:rsid w:val="009D1073"/>
    <w:rsid w:val="009D15F5"/>
    <w:rsid w:val="009D1734"/>
    <w:rsid w:val="009D1F9D"/>
    <w:rsid w:val="009D1FBA"/>
    <w:rsid w:val="009D2A26"/>
    <w:rsid w:val="009D2A81"/>
    <w:rsid w:val="009D2FDF"/>
    <w:rsid w:val="009D3FC8"/>
    <w:rsid w:val="009D446F"/>
    <w:rsid w:val="009D45F1"/>
    <w:rsid w:val="009D4C5C"/>
    <w:rsid w:val="009D4F2A"/>
    <w:rsid w:val="009D58A2"/>
    <w:rsid w:val="009D6450"/>
    <w:rsid w:val="009D6C66"/>
    <w:rsid w:val="009D72AA"/>
    <w:rsid w:val="009D754F"/>
    <w:rsid w:val="009D7602"/>
    <w:rsid w:val="009E0293"/>
    <w:rsid w:val="009E0903"/>
    <w:rsid w:val="009E0C80"/>
    <w:rsid w:val="009E108D"/>
    <w:rsid w:val="009E1AE6"/>
    <w:rsid w:val="009E1C79"/>
    <w:rsid w:val="009E1FF9"/>
    <w:rsid w:val="009E2194"/>
    <w:rsid w:val="009E2495"/>
    <w:rsid w:val="009E276D"/>
    <w:rsid w:val="009E31B2"/>
    <w:rsid w:val="009E33BA"/>
    <w:rsid w:val="009E347D"/>
    <w:rsid w:val="009E38C5"/>
    <w:rsid w:val="009E3CB7"/>
    <w:rsid w:val="009E4438"/>
    <w:rsid w:val="009E58F4"/>
    <w:rsid w:val="009E60DE"/>
    <w:rsid w:val="009E73A3"/>
    <w:rsid w:val="009E762C"/>
    <w:rsid w:val="009E794D"/>
    <w:rsid w:val="009E7F02"/>
    <w:rsid w:val="009F0147"/>
    <w:rsid w:val="009F0979"/>
    <w:rsid w:val="009F0A78"/>
    <w:rsid w:val="009F0AE6"/>
    <w:rsid w:val="009F1039"/>
    <w:rsid w:val="009F1201"/>
    <w:rsid w:val="009F12EF"/>
    <w:rsid w:val="009F1B4B"/>
    <w:rsid w:val="009F20C4"/>
    <w:rsid w:val="009F2449"/>
    <w:rsid w:val="009F24D6"/>
    <w:rsid w:val="009F2837"/>
    <w:rsid w:val="009F35A7"/>
    <w:rsid w:val="009F406D"/>
    <w:rsid w:val="009F41E3"/>
    <w:rsid w:val="009F521B"/>
    <w:rsid w:val="009F57B6"/>
    <w:rsid w:val="009F6CDE"/>
    <w:rsid w:val="009F6F4B"/>
    <w:rsid w:val="009F7054"/>
    <w:rsid w:val="009F7A0E"/>
    <w:rsid w:val="009F7C8A"/>
    <w:rsid w:val="00A013F8"/>
    <w:rsid w:val="00A0154A"/>
    <w:rsid w:val="00A019E3"/>
    <w:rsid w:val="00A023AF"/>
    <w:rsid w:val="00A025A3"/>
    <w:rsid w:val="00A0272B"/>
    <w:rsid w:val="00A02E99"/>
    <w:rsid w:val="00A02F5D"/>
    <w:rsid w:val="00A0336D"/>
    <w:rsid w:val="00A035A8"/>
    <w:rsid w:val="00A03DD1"/>
    <w:rsid w:val="00A03F56"/>
    <w:rsid w:val="00A04853"/>
    <w:rsid w:val="00A05E9F"/>
    <w:rsid w:val="00A060D7"/>
    <w:rsid w:val="00A0675D"/>
    <w:rsid w:val="00A0685D"/>
    <w:rsid w:val="00A07DFD"/>
    <w:rsid w:val="00A10370"/>
    <w:rsid w:val="00A12056"/>
    <w:rsid w:val="00A129A3"/>
    <w:rsid w:val="00A12B5B"/>
    <w:rsid w:val="00A13346"/>
    <w:rsid w:val="00A135FB"/>
    <w:rsid w:val="00A13972"/>
    <w:rsid w:val="00A13E7E"/>
    <w:rsid w:val="00A1423F"/>
    <w:rsid w:val="00A150F7"/>
    <w:rsid w:val="00A15434"/>
    <w:rsid w:val="00A15930"/>
    <w:rsid w:val="00A15C2E"/>
    <w:rsid w:val="00A16841"/>
    <w:rsid w:val="00A16D48"/>
    <w:rsid w:val="00A16EB2"/>
    <w:rsid w:val="00A17061"/>
    <w:rsid w:val="00A176B4"/>
    <w:rsid w:val="00A17A4D"/>
    <w:rsid w:val="00A209DA"/>
    <w:rsid w:val="00A20E48"/>
    <w:rsid w:val="00A2110E"/>
    <w:rsid w:val="00A21544"/>
    <w:rsid w:val="00A2184E"/>
    <w:rsid w:val="00A2186B"/>
    <w:rsid w:val="00A218EE"/>
    <w:rsid w:val="00A22102"/>
    <w:rsid w:val="00A22968"/>
    <w:rsid w:val="00A22CC0"/>
    <w:rsid w:val="00A238B8"/>
    <w:rsid w:val="00A23C12"/>
    <w:rsid w:val="00A247A0"/>
    <w:rsid w:val="00A24A2A"/>
    <w:rsid w:val="00A24FFA"/>
    <w:rsid w:val="00A25163"/>
    <w:rsid w:val="00A253B9"/>
    <w:rsid w:val="00A255F6"/>
    <w:rsid w:val="00A25859"/>
    <w:rsid w:val="00A2617A"/>
    <w:rsid w:val="00A26E4B"/>
    <w:rsid w:val="00A26E51"/>
    <w:rsid w:val="00A2744D"/>
    <w:rsid w:val="00A2757D"/>
    <w:rsid w:val="00A27C03"/>
    <w:rsid w:val="00A27C0B"/>
    <w:rsid w:val="00A27F04"/>
    <w:rsid w:val="00A30E9B"/>
    <w:rsid w:val="00A30F6E"/>
    <w:rsid w:val="00A31989"/>
    <w:rsid w:val="00A31FA9"/>
    <w:rsid w:val="00A3201D"/>
    <w:rsid w:val="00A321EE"/>
    <w:rsid w:val="00A32250"/>
    <w:rsid w:val="00A32501"/>
    <w:rsid w:val="00A32952"/>
    <w:rsid w:val="00A32D4A"/>
    <w:rsid w:val="00A33E75"/>
    <w:rsid w:val="00A34A17"/>
    <w:rsid w:val="00A34E29"/>
    <w:rsid w:val="00A351E9"/>
    <w:rsid w:val="00A357C6"/>
    <w:rsid w:val="00A35ADE"/>
    <w:rsid w:val="00A35C98"/>
    <w:rsid w:val="00A35F62"/>
    <w:rsid w:val="00A3617A"/>
    <w:rsid w:val="00A362A8"/>
    <w:rsid w:val="00A368DC"/>
    <w:rsid w:val="00A36A61"/>
    <w:rsid w:val="00A37181"/>
    <w:rsid w:val="00A37474"/>
    <w:rsid w:val="00A37936"/>
    <w:rsid w:val="00A37A83"/>
    <w:rsid w:val="00A37FB9"/>
    <w:rsid w:val="00A402A8"/>
    <w:rsid w:val="00A4070B"/>
    <w:rsid w:val="00A4087D"/>
    <w:rsid w:val="00A41D7C"/>
    <w:rsid w:val="00A43661"/>
    <w:rsid w:val="00A4384D"/>
    <w:rsid w:val="00A43CD3"/>
    <w:rsid w:val="00A43F79"/>
    <w:rsid w:val="00A440AB"/>
    <w:rsid w:val="00A441E6"/>
    <w:rsid w:val="00A442CA"/>
    <w:rsid w:val="00A4460B"/>
    <w:rsid w:val="00A44A6B"/>
    <w:rsid w:val="00A452DF"/>
    <w:rsid w:val="00A45361"/>
    <w:rsid w:val="00A4666E"/>
    <w:rsid w:val="00A46AB9"/>
    <w:rsid w:val="00A46AE6"/>
    <w:rsid w:val="00A46EC9"/>
    <w:rsid w:val="00A46EE5"/>
    <w:rsid w:val="00A46F96"/>
    <w:rsid w:val="00A46FEF"/>
    <w:rsid w:val="00A475D9"/>
    <w:rsid w:val="00A4798C"/>
    <w:rsid w:val="00A47A96"/>
    <w:rsid w:val="00A47EC9"/>
    <w:rsid w:val="00A50363"/>
    <w:rsid w:val="00A50729"/>
    <w:rsid w:val="00A512F3"/>
    <w:rsid w:val="00A51797"/>
    <w:rsid w:val="00A51EC2"/>
    <w:rsid w:val="00A52137"/>
    <w:rsid w:val="00A53ABE"/>
    <w:rsid w:val="00A54068"/>
    <w:rsid w:val="00A542F3"/>
    <w:rsid w:val="00A555EB"/>
    <w:rsid w:val="00A5568E"/>
    <w:rsid w:val="00A557B4"/>
    <w:rsid w:val="00A55DC5"/>
    <w:rsid w:val="00A5670F"/>
    <w:rsid w:val="00A567A1"/>
    <w:rsid w:val="00A570E3"/>
    <w:rsid w:val="00A5791D"/>
    <w:rsid w:val="00A605DE"/>
    <w:rsid w:val="00A616B1"/>
    <w:rsid w:val="00A6181E"/>
    <w:rsid w:val="00A61D64"/>
    <w:rsid w:val="00A624FE"/>
    <w:rsid w:val="00A63633"/>
    <w:rsid w:val="00A6369D"/>
    <w:rsid w:val="00A63DD8"/>
    <w:rsid w:val="00A643AC"/>
    <w:rsid w:val="00A644BB"/>
    <w:rsid w:val="00A649D2"/>
    <w:rsid w:val="00A65B1A"/>
    <w:rsid w:val="00A660EE"/>
    <w:rsid w:val="00A662C3"/>
    <w:rsid w:val="00A6660E"/>
    <w:rsid w:val="00A671A6"/>
    <w:rsid w:val="00A674DF"/>
    <w:rsid w:val="00A674EA"/>
    <w:rsid w:val="00A67674"/>
    <w:rsid w:val="00A67E32"/>
    <w:rsid w:val="00A705BD"/>
    <w:rsid w:val="00A709CE"/>
    <w:rsid w:val="00A717C6"/>
    <w:rsid w:val="00A717EE"/>
    <w:rsid w:val="00A71A63"/>
    <w:rsid w:val="00A71A85"/>
    <w:rsid w:val="00A72F04"/>
    <w:rsid w:val="00A73121"/>
    <w:rsid w:val="00A73AB9"/>
    <w:rsid w:val="00A7515E"/>
    <w:rsid w:val="00A75B36"/>
    <w:rsid w:val="00A75D00"/>
    <w:rsid w:val="00A7715A"/>
    <w:rsid w:val="00A7768A"/>
    <w:rsid w:val="00A80C6A"/>
    <w:rsid w:val="00A80F13"/>
    <w:rsid w:val="00A81318"/>
    <w:rsid w:val="00A81AC4"/>
    <w:rsid w:val="00A82760"/>
    <w:rsid w:val="00A82B2B"/>
    <w:rsid w:val="00A82F5A"/>
    <w:rsid w:val="00A83532"/>
    <w:rsid w:val="00A837AB"/>
    <w:rsid w:val="00A83B23"/>
    <w:rsid w:val="00A83D8E"/>
    <w:rsid w:val="00A83E03"/>
    <w:rsid w:val="00A83E5E"/>
    <w:rsid w:val="00A8516B"/>
    <w:rsid w:val="00A85264"/>
    <w:rsid w:val="00A856E9"/>
    <w:rsid w:val="00A85BF7"/>
    <w:rsid w:val="00A85CEC"/>
    <w:rsid w:val="00A86093"/>
    <w:rsid w:val="00A86D66"/>
    <w:rsid w:val="00A87081"/>
    <w:rsid w:val="00A87784"/>
    <w:rsid w:val="00A87956"/>
    <w:rsid w:val="00A90DC6"/>
    <w:rsid w:val="00A9105C"/>
    <w:rsid w:val="00A915BA"/>
    <w:rsid w:val="00A921C1"/>
    <w:rsid w:val="00A92300"/>
    <w:rsid w:val="00A92D3D"/>
    <w:rsid w:val="00A9330F"/>
    <w:rsid w:val="00A9495B"/>
    <w:rsid w:val="00A94B70"/>
    <w:rsid w:val="00A952D0"/>
    <w:rsid w:val="00A96C9D"/>
    <w:rsid w:val="00A970AA"/>
    <w:rsid w:val="00A97370"/>
    <w:rsid w:val="00A973F8"/>
    <w:rsid w:val="00A974C5"/>
    <w:rsid w:val="00AA00AB"/>
    <w:rsid w:val="00AA01A1"/>
    <w:rsid w:val="00AA0F98"/>
    <w:rsid w:val="00AA1450"/>
    <w:rsid w:val="00AA1A94"/>
    <w:rsid w:val="00AA2353"/>
    <w:rsid w:val="00AA25AB"/>
    <w:rsid w:val="00AA25E3"/>
    <w:rsid w:val="00AA2D51"/>
    <w:rsid w:val="00AA2F48"/>
    <w:rsid w:val="00AA35A0"/>
    <w:rsid w:val="00AA40DD"/>
    <w:rsid w:val="00AA4512"/>
    <w:rsid w:val="00AA4BE3"/>
    <w:rsid w:val="00AA4F4A"/>
    <w:rsid w:val="00AA5D1A"/>
    <w:rsid w:val="00AA67CE"/>
    <w:rsid w:val="00AA7DFC"/>
    <w:rsid w:val="00AB02B5"/>
    <w:rsid w:val="00AB0855"/>
    <w:rsid w:val="00AB0E09"/>
    <w:rsid w:val="00AB118F"/>
    <w:rsid w:val="00AB1822"/>
    <w:rsid w:val="00AB1BEC"/>
    <w:rsid w:val="00AB3735"/>
    <w:rsid w:val="00AB3CB6"/>
    <w:rsid w:val="00AB41C3"/>
    <w:rsid w:val="00AB4F9C"/>
    <w:rsid w:val="00AB4FC0"/>
    <w:rsid w:val="00AB5296"/>
    <w:rsid w:val="00AB5913"/>
    <w:rsid w:val="00AB5BCC"/>
    <w:rsid w:val="00AB5BEB"/>
    <w:rsid w:val="00AB6730"/>
    <w:rsid w:val="00AB682F"/>
    <w:rsid w:val="00AB78BA"/>
    <w:rsid w:val="00AC04F7"/>
    <w:rsid w:val="00AC0CE2"/>
    <w:rsid w:val="00AC121A"/>
    <w:rsid w:val="00AC19E3"/>
    <w:rsid w:val="00AC1FAE"/>
    <w:rsid w:val="00AC2076"/>
    <w:rsid w:val="00AC26D7"/>
    <w:rsid w:val="00AC3252"/>
    <w:rsid w:val="00AC3A01"/>
    <w:rsid w:val="00AC4C1F"/>
    <w:rsid w:val="00AC4EA0"/>
    <w:rsid w:val="00AC4F8F"/>
    <w:rsid w:val="00AC50B4"/>
    <w:rsid w:val="00AC58E2"/>
    <w:rsid w:val="00AC5967"/>
    <w:rsid w:val="00AC5C57"/>
    <w:rsid w:val="00AC63EF"/>
    <w:rsid w:val="00AC6438"/>
    <w:rsid w:val="00AC6449"/>
    <w:rsid w:val="00AC676F"/>
    <w:rsid w:val="00AC6E39"/>
    <w:rsid w:val="00AC6E5B"/>
    <w:rsid w:val="00AC717D"/>
    <w:rsid w:val="00AC717E"/>
    <w:rsid w:val="00AC79E1"/>
    <w:rsid w:val="00AC7FD6"/>
    <w:rsid w:val="00AD00DA"/>
    <w:rsid w:val="00AD19A1"/>
    <w:rsid w:val="00AD2822"/>
    <w:rsid w:val="00AD2AFA"/>
    <w:rsid w:val="00AD3B74"/>
    <w:rsid w:val="00AD3E2D"/>
    <w:rsid w:val="00AD4504"/>
    <w:rsid w:val="00AD49DC"/>
    <w:rsid w:val="00AD4DDD"/>
    <w:rsid w:val="00AD503A"/>
    <w:rsid w:val="00AD51A0"/>
    <w:rsid w:val="00AD61FC"/>
    <w:rsid w:val="00AD6CD8"/>
    <w:rsid w:val="00AD755D"/>
    <w:rsid w:val="00AD7C7D"/>
    <w:rsid w:val="00AE055C"/>
    <w:rsid w:val="00AE17C5"/>
    <w:rsid w:val="00AE246B"/>
    <w:rsid w:val="00AE40AF"/>
    <w:rsid w:val="00AE421C"/>
    <w:rsid w:val="00AE4524"/>
    <w:rsid w:val="00AE4877"/>
    <w:rsid w:val="00AE487A"/>
    <w:rsid w:val="00AE49EC"/>
    <w:rsid w:val="00AE55D2"/>
    <w:rsid w:val="00AE5E60"/>
    <w:rsid w:val="00AE64BE"/>
    <w:rsid w:val="00AE6D8C"/>
    <w:rsid w:val="00AE7004"/>
    <w:rsid w:val="00AE758C"/>
    <w:rsid w:val="00AE79FA"/>
    <w:rsid w:val="00AF02AA"/>
    <w:rsid w:val="00AF0416"/>
    <w:rsid w:val="00AF13A7"/>
    <w:rsid w:val="00AF14F0"/>
    <w:rsid w:val="00AF1A07"/>
    <w:rsid w:val="00AF1B7E"/>
    <w:rsid w:val="00AF1CF4"/>
    <w:rsid w:val="00AF1F85"/>
    <w:rsid w:val="00AF22DA"/>
    <w:rsid w:val="00AF243A"/>
    <w:rsid w:val="00AF2CA4"/>
    <w:rsid w:val="00AF2DC4"/>
    <w:rsid w:val="00AF37CD"/>
    <w:rsid w:val="00AF3BA0"/>
    <w:rsid w:val="00AF3C1E"/>
    <w:rsid w:val="00AF44D8"/>
    <w:rsid w:val="00AF45EC"/>
    <w:rsid w:val="00AF4D0A"/>
    <w:rsid w:val="00AF5746"/>
    <w:rsid w:val="00AF595B"/>
    <w:rsid w:val="00AF59FB"/>
    <w:rsid w:val="00AF5BFA"/>
    <w:rsid w:val="00AF5C71"/>
    <w:rsid w:val="00AF6305"/>
    <w:rsid w:val="00AF6372"/>
    <w:rsid w:val="00AF6EDD"/>
    <w:rsid w:val="00AF6FBA"/>
    <w:rsid w:val="00B002E2"/>
    <w:rsid w:val="00B00B2E"/>
    <w:rsid w:val="00B00C27"/>
    <w:rsid w:val="00B00D3A"/>
    <w:rsid w:val="00B01267"/>
    <w:rsid w:val="00B014C0"/>
    <w:rsid w:val="00B02075"/>
    <w:rsid w:val="00B020D7"/>
    <w:rsid w:val="00B0278F"/>
    <w:rsid w:val="00B03644"/>
    <w:rsid w:val="00B04AB5"/>
    <w:rsid w:val="00B0501D"/>
    <w:rsid w:val="00B05486"/>
    <w:rsid w:val="00B05622"/>
    <w:rsid w:val="00B0654D"/>
    <w:rsid w:val="00B06AC0"/>
    <w:rsid w:val="00B06AF9"/>
    <w:rsid w:val="00B07912"/>
    <w:rsid w:val="00B07A6D"/>
    <w:rsid w:val="00B108D2"/>
    <w:rsid w:val="00B10B7F"/>
    <w:rsid w:val="00B11101"/>
    <w:rsid w:val="00B111A8"/>
    <w:rsid w:val="00B11961"/>
    <w:rsid w:val="00B1308C"/>
    <w:rsid w:val="00B1431C"/>
    <w:rsid w:val="00B147D3"/>
    <w:rsid w:val="00B15F37"/>
    <w:rsid w:val="00B16393"/>
    <w:rsid w:val="00B16465"/>
    <w:rsid w:val="00B169E5"/>
    <w:rsid w:val="00B16FE1"/>
    <w:rsid w:val="00B1777E"/>
    <w:rsid w:val="00B203A3"/>
    <w:rsid w:val="00B207D2"/>
    <w:rsid w:val="00B20BCC"/>
    <w:rsid w:val="00B20E15"/>
    <w:rsid w:val="00B210F5"/>
    <w:rsid w:val="00B21171"/>
    <w:rsid w:val="00B214D5"/>
    <w:rsid w:val="00B2207B"/>
    <w:rsid w:val="00B22172"/>
    <w:rsid w:val="00B22B08"/>
    <w:rsid w:val="00B22F78"/>
    <w:rsid w:val="00B23664"/>
    <w:rsid w:val="00B2437F"/>
    <w:rsid w:val="00B24538"/>
    <w:rsid w:val="00B2489A"/>
    <w:rsid w:val="00B24AEB"/>
    <w:rsid w:val="00B2578F"/>
    <w:rsid w:val="00B25B3E"/>
    <w:rsid w:val="00B2605A"/>
    <w:rsid w:val="00B260D2"/>
    <w:rsid w:val="00B26A38"/>
    <w:rsid w:val="00B26C39"/>
    <w:rsid w:val="00B27764"/>
    <w:rsid w:val="00B278C8"/>
    <w:rsid w:val="00B3233E"/>
    <w:rsid w:val="00B32364"/>
    <w:rsid w:val="00B32377"/>
    <w:rsid w:val="00B32747"/>
    <w:rsid w:val="00B33272"/>
    <w:rsid w:val="00B33336"/>
    <w:rsid w:val="00B3338F"/>
    <w:rsid w:val="00B335F1"/>
    <w:rsid w:val="00B3378A"/>
    <w:rsid w:val="00B3382C"/>
    <w:rsid w:val="00B33B48"/>
    <w:rsid w:val="00B33F06"/>
    <w:rsid w:val="00B34EF5"/>
    <w:rsid w:val="00B35AB6"/>
    <w:rsid w:val="00B36215"/>
    <w:rsid w:val="00B36252"/>
    <w:rsid w:val="00B3637C"/>
    <w:rsid w:val="00B36C7C"/>
    <w:rsid w:val="00B371F3"/>
    <w:rsid w:val="00B37278"/>
    <w:rsid w:val="00B378D5"/>
    <w:rsid w:val="00B37EA7"/>
    <w:rsid w:val="00B409B8"/>
    <w:rsid w:val="00B41560"/>
    <w:rsid w:val="00B4194F"/>
    <w:rsid w:val="00B41C7F"/>
    <w:rsid w:val="00B42457"/>
    <w:rsid w:val="00B425BC"/>
    <w:rsid w:val="00B42C5B"/>
    <w:rsid w:val="00B42CC5"/>
    <w:rsid w:val="00B434FF"/>
    <w:rsid w:val="00B4358E"/>
    <w:rsid w:val="00B4464B"/>
    <w:rsid w:val="00B4472F"/>
    <w:rsid w:val="00B44886"/>
    <w:rsid w:val="00B44E82"/>
    <w:rsid w:val="00B4507E"/>
    <w:rsid w:val="00B459D3"/>
    <w:rsid w:val="00B459E4"/>
    <w:rsid w:val="00B45B73"/>
    <w:rsid w:val="00B45D73"/>
    <w:rsid w:val="00B4641D"/>
    <w:rsid w:val="00B464AA"/>
    <w:rsid w:val="00B465F0"/>
    <w:rsid w:val="00B4672C"/>
    <w:rsid w:val="00B46B6D"/>
    <w:rsid w:val="00B50340"/>
    <w:rsid w:val="00B5072A"/>
    <w:rsid w:val="00B50BE6"/>
    <w:rsid w:val="00B512DF"/>
    <w:rsid w:val="00B522DB"/>
    <w:rsid w:val="00B523CD"/>
    <w:rsid w:val="00B52490"/>
    <w:rsid w:val="00B52AEC"/>
    <w:rsid w:val="00B52E87"/>
    <w:rsid w:val="00B52F02"/>
    <w:rsid w:val="00B53B0D"/>
    <w:rsid w:val="00B5427B"/>
    <w:rsid w:val="00B54314"/>
    <w:rsid w:val="00B54946"/>
    <w:rsid w:val="00B54F29"/>
    <w:rsid w:val="00B550F7"/>
    <w:rsid w:val="00B55A32"/>
    <w:rsid w:val="00B55AD5"/>
    <w:rsid w:val="00B55AD6"/>
    <w:rsid w:val="00B562DB"/>
    <w:rsid w:val="00B56569"/>
    <w:rsid w:val="00B569F5"/>
    <w:rsid w:val="00B56A2D"/>
    <w:rsid w:val="00B56B14"/>
    <w:rsid w:val="00B56D9E"/>
    <w:rsid w:val="00B56E5F"/>
    <w:rsid w:val="00B60148"/>
    <w:rsid w:val="00B612C6"/>
    <w:rsid w:val="00B61FFC"/>
    <w:rsid w:val="00B62001"/>
    <w:rsid w:val="00B6307D"/>
    <w:rsid w:val="00B63749"/>
    <w:rsid w:val="00B641C9"/>
    <w:rsid w:val="00B643F9"/>
    <w:rsid w:val="00B645CA"/>
    <w:rsid w:val="00B6460B"/>
    <w:rsid w:val="00B64C90"/>
    <w:rsid w:val="00B65536"/>
    <w:rsid w:val="00B6604C"/>
    <w:rsid w:val="00B66335"/>
    <w:rsid w:val="00B6670B"/>
    <w:rsid w:val="00B66BFE"/>
    <w:rsid w:val="00B6717D"/>
    <w:rsid w:val="00B67400"/>
    <w:rsid w:val="00B6796A"/>
    <w:rsid w:val="00B67F92"/>
    <w:rsid w:val="00B70102"/>
    <w:rsid w:val="00B70693"/>
    <w:rsid w:val="00B70CB9"/>
    <w:rsid w:val="00B7117B"/>
    <w:rsid w:val="00B71644"/>
    <w:rsid w:val="00B71C62"/>
    <w:rsid w:val="00B73141"/>
    <w:rsid w:val="00B739D4"/>
    <w:rsid w:val="00B73A11"/>
    <w:rsid w:val="00B74629"/>
    <w:rsid w:val="00B7496F"/>
    <w:rsid w:val="00B74E25"/>
    <w:rsid w:val="00B74F61"/>
    <w:rsid w:val="00B752A4"/>
    <w:rsid w:val="00B75317"/>
    <w:rsid w:val="00B754C7"/>
    <w:rsid w:val="00B76125"/>
    <w:rsid w:val="00B76E58"/>
    <w:rsid w:val="00B771F0"/>
    <w:rsid w:val="00B7736B"/>
    <w:rsid w:val="00B777AC"/>
    <w:rsid w:val="00B77989"/>
    <w:rsid w:val="00B77D0F"/>
    <w:rsid w:val="00B81169"/>
    <w:rsid w:val="00B811C8"/>
    <w:rsid w:val="00B812AC"/>
    <w:rsid w:val="00B8143E"/>
    <w:rsid w:val="00B82131"/>
    <w:rsid w:val="00B82359"/>
    <w:rsid w:val="00B826E7"/>
    <w:rsid w:val="00B8279A"/>
    <w:rsid w:val="00B83100"/>
    <w:rsid w:val="00B83A6F"/>
    <w:rsid w:val="00B84627"/>
    <w:rsid w:val="00B8472B"/>
    <w:rsid w:val="00B85FB2"/>
    <w:rsid w:val="00B86017"/>
    <w:rsid w:val="00B86237"/>
    <w:rsid w:val="00B86282"/>
    <w:rsid w:val="00B866CE"/>
    <w:rsid w:val="00B9001F"/>
    <w:rsid w:val="00B900CB"/>
    <w:rsid w:val="00B90E1C"/>
    <w:rsid w:val="00B90E59"/>
    <w:rsid w:val="00B9133C"/>
    <w:rsid w:val="00B913EE"/>
    <w:rsid w:val="00B91787"/>
    <w:rsid w:val="00B91CE7"/>
    <w:rsid w:val="00B9238A"/>
    <w:rsid w:val="00B92861"/>
    <w:rsid w:val="00B92C03"/>
    <w:rsid w:val="00B93093"/>
    <w:rsid w:val="00B93AB2"/>
    <w:rsid w:val="00B93F03"/>
    <w:rsid w:val="00B9433C"/>
    <w:rsid w:val="00B94567"/>
    <w:rsid w:val="00B94D21"/>
    <w:rsid w:val="00B95E2C"/>
    <w:rsid w:val="00B9600F"/>
    <w:rsid w:val="00B9618B"/>
    <w:rsid w:val="00B9643A"/>
    <w:rsid w:val="00B96630"/>
    <w:rsid w:val="00B97070"/>
    <w:rsid w:val="00B97282"/>
    <w:rsid w:val="00B97986"/>
    <w:rsid w:val="00B97E1A"/>
    <w:rsid w:val="00BA0A87"/>
    <w:rsid w:val="00BA149F"/>
    <w:rsid w:val="00BA14C3"/>
    <w:rsid w:val="00BA1863"/>
    <w:rsid w:val="00BA18A1"/>
    <w:rsid w:val="00BA18CE"/>
    <w:rsid w:val="00BA1C0F"/>
    <w:rsid w:val="00BA1D57"/>
    <w:rsid w:val="00BA2B00"/>
    <w:rsid w:val="00BA33F3"/>
    <w:rsid w:val="00BA3AE7"/>
    <w:rsid w:val="00BA4D01"/>
    <w:rsid w:val="00BA5DD8"/>
    <w:rsid w:val="00BA627A"/>
    <w:rsid w:val="00BA6451"/>
    <w:rsid w:val="00BA64EE"/>
    <w:rsid w:val="00BA66AF"/>
    <w:rsid w:val="00BA6872"/>
    <w:rsid w:val="00BA7116"/>
    <w:rsid w:val="00BA7731"/>
    <w:rsid w:val="00BA795D"/>
    <w:rsid w:val="00BA7BC1"/>
    <w:rsid w:val="00BB0750"/>
    <w:rsid w:val="00BB096E"/>
    <w:rsid w:val="00BB0D7C"/>
    <w:rsid w:val="00BB0EDA"/>
    <w:rsid w:val="00BB15A4"/>
    <w:rsid w:val="00BB1B04"/>
    <w:rsid w:val="00BB2126"/>
    <w:rsid w:val="00BB2A2F"/>
    <w:rsid w:val="00BB32E6"/>
    <w:rsid w:val="00BB3718"/>
    <w:rsid w:val="00BB3D10"/>
    <w:rsid w:val="00BB413D"/>
    <w:rsid w:val="00BB4A6D"/>
    <w:rsid w:val="00BB4AC2"/>
    <w:rsid w:val="00BB5610"/>
    <w:rsid w:val="00BB5FD7"/>
    <w:rsid w:val="00BB685F"/>
    <w:rsid w:val="00BB6EBC"/>
    <w:rsid w:val="00BB7546"/>
    <w:rsid w:val="00BB7EED"/>
    <w:rsid w:val="00BC0741"/>
    <w:rsid w:val="00BC09AC"/>
    <w:rsid w:val="00BC1793"/>
    <w:rsid w:val="00BC1EA5"/>
    <w:rsid w:val="00BC20C9"/>
    <w:rsid w:val="00BC20E7"/>
    <w:rsid w:val="00BC3F84"/>
    <w:rsid w:val="00BC4171"/>
    <w:rsid w:val="00BC4F46"/>
    <w:rsid w:val="00BC4F64"/>
    <w:rsid w:val="00BC61AB"/>
    <w:rsid w:val="00BC699E"/>
    <w:rsid w:val="00BC6C43"/>
    <w:rsid w:val="00BC7127"/>
    <w:rsid w:val="00BC7835"/>
    <w:rsid w:val="00BC78AF"/>
    <w:rsid w:val="00BC78E9"/>
    <w:rsid w:val="00BD04BD"/>
    <w:rsid w:val="00BD0CF9"/>
    <w:rsid w:val="00BD0DC9"/>
    <w:rsid w:val="00BD1404"/>
    <w:rsid w:val="00BD2A98"/>
    <w:rsid w:val="00BD2E8D"/>
    <w:rsid w:val="00BD33E4"/>
    <w:rsid w:val="00BD3701"/>
    <w:rsid w:val="00BD3767"/>
    <w:rsid w:val="00BD3E49"/>
    <w:rsid w:val="00BD507D"/>
    <w:rsid w:val="00BD516F"/>
    <w:rsid w:val="00BD6272"/>
    <w:rsid w:val="00BD62F0"/>
    <w:rsid w:val="00BD7177"/>
    <w:rsid w:val="00BD766E"/>
    <w:rsid w:val="00BD78DF"/>
    <w:rsid w:val="00BE049D"/>
    <w:rsid w:val="00BE0739"/>
    <w:rsid w:val="00BE08B6"/>
    <w:rsid w:val="00BE144A"/>
    <w:rsid w:val="00BE1790"/>
    <w:rsid w:val="00BE20BD"/>
    <w:rsid w:val="00BE248B"/>
    <w:rsid w:val="00BE24FB"/>
    <w:rsid w:val="00BE2FAC"/>
    <w:rsid w:val="00BE48BE"/>
    <w:rsid w:val="00BE49C5"/>
    <w:rsid w:val="00BE510A"/>
    <w:rsid w:val="00BE5C48"/>
    <w:rsid w:val="00BE5EBF"/>
    <w:rsid w:val="00BE600C"/>
    <w:rsid w:val="00BE6394"/>
    <w:rsid w:val="00BE6935"/>
    <w:rsid w:val="00BE7180"/>
    <w:rsid w:val="00BE7E91"/>
    <w:rsid w:val="00BF0841"/>
    <w:rsid w:val="00BF0C34"/>
    <w:rsid w:val="00BF145F"/>
    <w:rsid w:val="00BF17A4"/>
    <w:rsid w:val="00BF27EC"/>
    <w:rsid w:val="00BF3243"/>
    <w:rsid w:val="00BF38C0"/>
    <w:rsid w:val="00BF3E81"/>
    <w:rsid w:val="00BF3FB7"/>
    <w:rsid w:val="00BF4AA1"/>
    <w:rsid w:val="00BF4AA3"/>
    <w:rsid w:val="00BF507C"/>
    <w:rsid w:val="00BF5BD7"/>
    <w:rsid w:val="00BF5DF3"/>
    <w:rsid w:val="00BF7AFF"/>
    <w:rsid w:val="00BF7BCF"/>
    <w:rsid w:val="00C00392"/>
    <w:rsid w:val="00C00562"/>
    <w:rsid w:val="00C00A16"/>
    <w:rsid w:val="00C01455"/>
    <w:rsid w:val="00C01623"/>
    <w:rsid w:val="00C01A59"/>
    <w:rsid w:val="00C020EB"/>
    <w:rsid w:val="00C0270D"/>
    <w:rsid w:val="00C02B31"/>
    <w:rsid w:val="00C02EFC"/>
    <w:rsid w:val="00C03170"/>
    <w:rsid w:val="00C0324B"/>
    <w:rsid w:val="00C036A4"/>
    <w:rsid w:val="00C070A2"/>
    <w:rsid w:val="00C10198"/>
    <w:rsid w:val="00C10F2D"/>
    <w:rsid w:val="00C11755"/>
    <w:rsid w:val="00C11B2C"/>
    <w:rsid w:val="00C12110"/>
    <w:rsid w:val="00C1227F"/>
    <w:rsid w:val="00C125AB"/>
    <w:rsid w:val="00C12FFE"/>
    <w:rsid w:val="00C13150"/>
    <w:rsid w:val="00C1315D"/>
    <w:rsid w:val="00C131AE"/>
    <w:rsid w:val="00C14850"/>
    <w:rsid w:val="00C15AEE"/>
    <w:rsid w:val="00C15E7D"/>
    <w:rsid w:val="00C162BB"/>
    <w:rsid w:val="00C164A1"/>
    <w:rsid w:val="00C16A91"/>
    <w:rsid w:val="00C16B52"/>
    <w:rsid w:val="00C17FAF"/>
    <w:rsid w:val="00C216C1"/>
    <w:rsid w:val="00C21D43"/>
    <w:rsid w:val="00C21D92"/>
    <w:rsid w:val="00C21F42"/>
    <w:rsid w:val="00C22E63"/>
    <w:rsid w:val="00C22EAD"/>
    <w:rsid w:val="00C231A9"/>
    <w:rsid w:val="00C2346C"/>
    <w:rsid w:val="00C237EB"/>
    <w:rsid w:val="00C2401C"/>
    <w:rsid w:val="00C241C5"/>
    <w:rsid w:val="00C25203"/>
    <w:rsid w:val="00C26006"/>
    <w:rsid w:val="00C309B7"/>
    <w:rsid w:val="00C30B18"/>
    <w:rsid w:val="00C31A33"/>
    <w:rsid w:val="00C31C40"/>
    <w:rsid w:val="00C32187"/>
    <w:rsid w:val="00C3240B"/>
    <w:rsid w:val="00C32544"/>
    <w:rsid w:val="00C32CEE"/>
    <w:rsid w:val="00C32D99"/>
    <w:rsid w:val="00C330D4"/>
    <w:rsid w:val="00C33B1D"/>
    <w:rsid w:val="00C33F3F"/>
    <w:rsid w:val="00C34090"/>
    <w:rsid w:val="00C341BF"/>
    <w:rsid w:val="00C34468"/>
    <w:rsid w:val="00C348CA"/>
    <w:rsid w:val="00C348E0"/>
    <w:rsid w:val="00C35694"/>
    <w:rsid w:val="00C35891"/>
    <w:rsid w:val="00C35C9A"/>
    <w:rsid w:val="00C35CAC"/>
    <w:rsid w:val="00C36464"/>
    <w:rsid w:val="00C3667C"/>
    <w:rsid w:val="00C366E5"/>
    <w:rsid w:val="00C37341"/>
    <w:rsid w:val="00C375AA"/>
    <w:rsid w:val="00C37A00"/>
    <w:rsid w:val="00C37EB0"/>
    <w:rsid w:val="00C40D01"/>
    <w:rsid w:val="00C40E55"/>
    <w:rsid w:val="00C412E1"/>
    <w:rsid w:val="00C4301C"/>
    <w:rsid w:val="00C43449"/>
    <w:rsid w:val="00C4357F"/>
    <w:rsid w:val="00C435D0"/>
    <w:rsid w:val="00C4381A"/>
    <w:rsid w:val="00C44CD0"/>
    <w:rsid w:val="00C45BDE"/>
    <w:rsid w:val="00C4636F"/>
    <w:rsid w:val="00C46505"/>
    <w:rsid w:val="00C46D4B"/>
    <w:rsid w:val="00C47937"/>
    <w:rsid w:val="00C479CE"/>
    <w:rsid w:val="00C500B8"/>
    <w:rsid w:val="00C503B1"/>
    <w:rsid w:val="00C5058B"/>
    <w:rsid w:val="00C513F5"/>
    <w:rsid w:val="00C51EC2"/>
    <w:rsid w:val="00C524BA"/>
    <w:rsid w:val="00C53C9D"/>
    <w:rsid w:val="00C54233"/>
    <w:rsid w:val="00C54411"/>
    <w:rsid w:val="00C54D99"/>
    <w:rsid w:val="00C54E8C"/>
    <w:rsid w:val="00C54F92"/>
    <w:rsid w:val="00C55DF7"/>
    <w:rsid w:val="00C577AF"/>
    <w:rsid w:val="00C605CD"/>
    <w:rsid w:val="00C60FE1"/>
    <w:rsid w:val="00C61846"/>
    <w:rsid w:val="00C61B0C"/>
    <w:rsid w:val="00C61FBF"/>
    <w:rsid w:val="00C62160"/>
    <w:rsid w:val="00C630FF"/>
    <w:rsid w:val="00C63E84"/>
    <w:rsid w:val="00C6448D"/>
    <w:rsid w:val="00C64D04"/>
    <w:rsid w:val="00C65818"/>
    <w:rsid w:val="00C65A2A"/>
    <w:rsid w:val="00C6619F"/>
    <w:rsid w:val="00C66396"/>
    <w:rsid w:val="00C66AA5"/>
    <w:rsid w:val="00C6770B"/>
    <w:rsid w:val="00C67844"/>
    <w:rsid w:val="00C67EAE"/>
    <w:rsid w:val="00C708AA"/>
    <w:rsid w:val="00C721CB"/>
    <w:rsid w:val="00C725CB"/>
    <w:rsid w:val="00C72D34"/>
    <w:rsid w:val="00C7322B"/>
    <w:rsid w:val="00C73551"/>
    <w:rsid w:val="00C74520"/>
    <w:rsid w:val="00C74B9C"/>
    <w:rsid w:val="00C74EF4"/>
    <w:rsid w:val="00C75151"/>
    <w:rsid w:val="00C753B3"/>
    <w:rsid w:val="00C760D4"/>
    <w:rsid w:val="00C764E4"/>
    <w:rsid w:val="00C766F3"/>
    <w:rsid w:val="00C76B6B"/>
    <w:rsid w:val="00C76D1B"/>
    <w:rsid w:val="00C76F68"/>
    <w:rsid w:val="00C76F88"/>
    <w:rsid w:val="00C77A78"/>
    <w:rsid w:val="00C77E8F"/>
    <w:rsid w:val="00C77F90"/>
    <w:rsid w:val="00C800EB"/>
    <w:rsid w:val="00C804BE"/>
    <w:rsid w:val="00C80B9B"/>
    <w:rsid w:val="00C80DB3"/>
    <w:rsid w:val="00C813FC"/>
    <w:rsid w:val="00C8167A"/>
    <w:rsid w:val="00C81F69"/>
    <w:rsid w:val="00C822BD"/>
    <w:rsid w:val="00C823EA"/>
    <w:rsid w:val="00C836B6"/>
    <w:rsid w:val="00C83A8F"/>
    <w:rsid w:val="00C83D6E"/>
    <w:rsid w:val="00C83E63"/>
    <w:rsid w:val="00C84369"/>
    <w:rsid w:val="00C84A4C"/>
    <w:rsid w:val="00C84C4C"/>
    <w:rsid w:val="00C84CBF"/>
    <w:rsid w:val="00C858F9"/>
    <w:rsid w:val="00C864DE"/>
    <w:rsid w:val="00C86C2F"/>
    <w:rsid w:val="00C87266"/>
    <w:rsid w:val="00C87465"/>
    <w:rsid w:val="00C87987"/>
    <w:rsid w:val="00C90013"/>
    <w:rsid w:val="00C90C23"/>
    <w:rsid w:val="00C90C54"/>
    <w:rsid w:val="00C91494"/>
    <w:rsid w:val="00C9153E"/>
    <w:rsid w:val="00C91C92"/>
    <w:rsid w:val="00C922E1"/>
    <w:rsid w:val="00C939F9"/>
    <w:rsid w:val="00C955BD"/>
    <w:rsid w:val="00C958CE"/>
    <w:rsid w:val="00C95F8C"/>
    <w:rsid w:val="00C9642E"/>
    <w:rsid w:val="00C96E1F"/>
    <w:rsid w:val="00C96E55"/>
    <w:rsid w:val="00C9708E"/>
    <w:rsid w:val="00C972B6"/>
    <w:rsid w:val="00C974EE"/>
    <w:rsid w:val="00CA11A3"/>
    <w:rsid w:val="00CA11AE"/>
    <w:rsid w:val="00CA3405"/>
    <w:rsid w:val="00CA3988"/>
    <w:rsid w:val="00CA39A3"/>
    <w:rsid w:val="00CA3D29"/>
    <w:rsid w:val="00CA3DC7"/>
    <w:rsid w:val="00CA3E7E"/>
    <w:rsid w:val="00CA45BE"/>
    <w:rsid w:val="00CA4EB4"/>
    <w:rsid w:val="00CA552C"/>
    <w:rsid w:val="00CA5661"/>
    <w:rsid w:val="00CA5F2B"/>
    <w:rsid w:val="00CA676E"/>
    <w:rsid w:val="00CA7100"/>
    <w:rsid w:val="00CA7A96"/>
    <w:rsid w:val="00CA7B49"/>
    <w:rsid w:val="00CB0A1C"/>
    <w:rsid w:val="00CB13BA"/>
    <w:rsid w:val="00CB1B09"/>
    <w:rsid w:val="00CB244A"/>
    <w:rsid w:val="00CB2AE7"/>
    <w:rsid w:val="00CB35BF"/>
    <w:rsid w:val="00CB3EFE"/>
    <w:rsid w:val="00CB4029"/>
    <w:rsid w:val="00CB43E5"/>
    <w:rsid w:val="00CB51D9"/>
    <w:rsid w:val="00CB6E7B"/>
    <w:rsid w:val="00CB774C"/>
    <w:rsid w:val="00CB7A9F"/>
    <w:rsid w:val="00CB7EA2"/>
    <w:rsid w:val="00CC000B"/>
    <w:rsid w:val="00CC02DE"/>
    <w:rsid w:val="00CC0579"/>
    <w:rsid w:val="00CC0748"/>
    <w:rsid w:val="00CC09D6"/>
    <w:rsid w:val="00CC1287"/>
    <w:rsid w:val="00CC203D"/>
    <w:rsid w:val="00CC2836"/>
    <w:rsid w:val="00CC2FA6"/>
    <w:rsid w:val="00CC337F"/>
    <w:rsid w:val="00CC379C"/>
    <w:rsid w:val="00CC4273"/>
    <w:rsid w:val="00CC4576"/>
    <w:rsid w:val="00CC46D0"/>
    <w:rsid w:val="00CC47F1"/>
    <w:rsid w:val="00CC4927"/>
    <w:rsid w:val="00CC495D"/>
    <w:rsid w:val="00CC4DC0"/>
    <w:rsid w:val="00CC4E01"/>
    <w:rsid w:val="00CC5064"/>
    <w:rsid w:val="00CC50B3"/>
    <w:rsid w:val="00CC5661"/>
    <w:rsid w:val="00CC5822"/>
    <w:rsid w:val="00CC628B"/>
    <w:rsid w:val="00CC6B4D"/>
    <w:rsid w:val="00CC7253"/>
    <w:rsid w:val="00CD038B"/>
    <w:rsid w:val="00CD03D4"/>
    <w:rsid w:val="00CD048A"/>
    <w:rsid w:val="00CD07DC"/>
    <w:rsid w:val="00CD090A"/>
    <w:rsid w:val="00CD0DBE"/>
    <w:rsid w:val="00CD10E4"/>
    <w:rsid w:val="00CD24F6"/>
    <w:rsid w:val="00CD322F"/>
    <w:rsid w:val="00CD36E4"/>
    <w:rsid w:val="00CD371B"/>
    <w:rsid w:val="00CD3E9A"/>
    <w:rsid w:val="00CD43EB"/>
    <w:rsid w:val="00CD4A44"/>
    <w:rsid w:val="00CD4ADC"/>
    <w:rsid w:val="00CD4B33"/>
    <w:rsid w:val="00CD4BFF"/>
    <w:rsid w:val="00CD55C7"/>
    <w:rsid w:val="00CD587C"/>
    <w:rsid w:val="00CD5A5C"/>
    <w:rsid w:val="00CD6560"/>
    <w:rsid w:val="00CD65B8"/>
    <w:rsid w:val="00CD6CA6"/>
    <w:rsid w:val="00CD6EAE"/>
    <w:rsid w:val="00CD7271"/>
    <w:rsid w:val="00CD7F0E"/>
    <w:rsid w:val="00CE08A5"/>
    <w:rsid w:val="00CE0CE2"/>
    <w:rsid w:val="00CE118C"/>
    <w:rsid w:val="00CE1227"/>
    <w:rsid w:val="00CE16BD"/>
    <w:rsid w:val="00CE198D"/>
    <w:rsid w:val="00CE1E4D"/>
    <w:rsid w:val="00CE1EBB"/>
    <w:rsid w:val="00CE2316"/>
    <w:rsid w:val="00CE28A3"/>
    <w:rsid w:val="00CE2A2D"/>
    <w:rsid w:val="00CE4D13"/>
    <w:rsid w:val="00CE5148"/>
    <w:rsid w:val="00CE52FA"/>
    <w:rsid w:val="00CE55C5"/>
    <w:rsid w:val="00CE61ED"/>
    <w:rsid w:val="00CE6920"/>
    <w:rsid w:val="00CE7055"/>
    <w:rsid w:val="00CE7526"/>
    <w:rsid w:val="00CE7849"/>
    <w:rsid w:val="00CE78FC"/>
    <w:rsid w:val="00CF08B1"/>
    <w:rsid w:val="00CF1116"/>
    <w:rsid w:val="00CF15A8"/>
    <w:rsid w:val="00CF2425"/>
    <w:rsid w:val="00CF28EF"/>
    <w:rsid w:val="00CF29EB"/>
    <w:rsid w:val="00CF38A6"/>
    <w:rsid w:val="00CF3E7E"/>
    <w:rsid w:val="00CF6102"/>
    <w:rsid w:val="00CF677B"/>
    <w:rsid w:val="00CF6A7C"/>
    <w:rsid w:val="00CF75FA"/>
    <w:rsid w:val="00D00D80"/>
    <w:rsid w:val="00D0136B"/>
    <w:rsid w:val="00D0147D"/>
    <w:rsid w:val="00D014CB"/>
    <w:rsid w:val="00D01AAC"/>
    <w:rsid w:val="00D01C90"/>
    <w:rsid w:val="00D0216E"/>
    <w:rsid w:val="00D0271D"/>
    <w:rsid w:val="00D031EF"/>
    <w:rsid w:val="00D03BDD"/>
    <w:rsid w:val="00D03C46"/>
    <w:rsid w:val="00D03CFF"/>
    <w:rsid w:val="00D03EAC"/>
    <w:rsid w:val="00D040DC"/>
    <w:rsid w:val="00D04510"/>
    <w:rsid w:val="00D047DB"/>
    <w:rsid w:val="00D04C2F"/>
    <w:rsid w:val="00D04EF8"/>
    <w:rsid w:val="00D05022"/>
    <w:rsid w:val="00D05074"/>
    <w:rsid w:val="00D05508"/>
    <w:rsid w:val="00D05918"/>
    <w:rsid w:val="00D07C0A"/>
    <w:rsid w:val="00D07F4F"/>
    <w:rsid w:val="00D07FA7"/>
    <w:rsid w:val="00D10514"/>
    <w:rsid w:val="00D107C3"/>
    <w:rsid w:val="00D10ABC"/>
    <w:rsid w:val="00D10B50"/>
    <w:rsid w:val="00D11201"/>
    <w:rsid w:val="00D11964"/>
    <w:rsid w:val="00D11EBF"/>
    <w:rsid w:val="00D138E6"/>
    <w:rsid w:val="00D13B60"/>
    <w:rsid w:val="00D14267"/>
    <w:rsid w:val="00D143C3"/>
    <w:rsid w:val="00D153D1"/>
    <w:rsid w:val="00D15C19"/>
    <w:rsid w:val="00D16BF3"/>
    <w:rsid w:val="00D16FC0"/>
    <w:rsid w:val="00D20D6D"/>
    <w:rsid w:val="00D20E31"/>
    <w:rsid w:val="00D21720"/>
    <w:rsid w:val="00D2225E"/>
    <w:rsid w:val="00D22CCB"/>
    <w:rsid w:val="00D233C2"/>
    <w:rsid w:val="00D2346D"/>
    <w:rsid w:val="00D23B30"/>
    <w:rsid w:val="00D23C76"/>
    <w:rsid w:val="00D23E86"/>
    <w:rsid w:val="00D244D1"/>
    <w:rsid w:val="00D252A5"/>
    <w:rsid w:val="00D25634"/>
    <w:rsid w:val="00D25C51"/>
    <w:rsid w:val="00D26497"/>
    <w:rsid w:val="00D2653F"/>
    <w:rsid w:val="00D26817"/>
    <w:rsid w:val="00D272E6"/>
    <w:rsid w:val="00D27CC1"/>
    <w:rsid w:val="00D3008E"/>
    <w:rsid w:val="00D300E0"/>
    <w:rsid w:val="00D3063E"/>
    <w:rsid w:val="00D308DB"/>
    <w:rsid w:val="00D30A0C"/>
    <w:rsid w:val="00D31155"/>
    <w:rsid w:val="00D31183"/>
    <w:rsid w:val="00D31235"/>
    <w:rsid w:val="00D31547"/>
    <w:rsid w:val="00D3188F"/>
    <w:rsid w:val="00D3190A"/>
    <w:rsid w:val="00D31C50"/>
    <w:rsid w:val="00D31EA9"/>
    <w:rsid w:val="00D31EB8"/>
    <w:rsid w:val="00D327BB"/>
    <w:rsid w:val="00D3283E"/>
    <w:rsid w:val="00D32F51"/>
    <w:rsid w:val="00D335C0"/>
    <w:rsid w:val="00D335F0"/>
    <w:rsid w:val="00D3383E"/>
    <w:rsid w:val="00D351A0"/>
    <w:rsid w:val="00D359CE"/>
    <w:rsid w:val="00D362E1"/>
    <w:rsid w:val="00D36855"/>
    <w:rsid w:val="00D36C15"/>
    <w:rsid w:val="00D37FCB"/>
    <w:rsid w:val="00D40656"/>
    <w:rsid w:val="00D406E0"/>
    <w:rsid w:val="00D40F17"/>
    <w:rsid w:val="00D41A61"/>
    <w:rsid w:val="00D41CB8"/>
    <w:rsid w:val="00D41FF1"/>
    <w:rsid w:val="00D423F1"/>
    <w:rsid w:val="00D42588"/>
    <w:rsid w:val="00D427AD"/>
    <w:rsid w:val="00D429D3"/>
    <w:rsid w:val="00D42C71"/>
    <w:rsid w:val="00D435F9"/>
    <w:rsid w:val="00D43FF3"/>
    <w:rsid w:val="00D4411A"/>
    <w:rsid w:val="00D4420D"/>
    <w:rsid w:val="00D44A34"/>
    <w:rsid w:val="00D45007"/>
    <w:rsid w:val="00D45A3B"/>
    <w:rsid w:val="00D4637E"/>
    <w:rsid w:val="00D4799C"/>
    <w:rsid w:val="00D5051F"/>
    <w:rsid w:val="00D50755"/>
    <w:rsid w:val="00D52391"/>
    <w:rsid w:val="00D52817"/>
    <w:rsid w:val="00D52C76"/>
    <w:rsid w:val="00D53233"/>
    <w:rsid w:val="00D539FD"/>
    <w:rsid w:val="00D5417B"/>
    <w:rsid w:val="00D54786"/>
    <w:rsid w:val="00D5489D"/>
    <w:rsid w:val="00D54F81"/>
    <w:rsid w:val="00D5509E"/>
    <w:rsid w:val="00D55264"/>
    <w:rsid w:val="00D5527A"/>
    <w:rsid w:val="00D55518"/>
    <w:rsid w:val="00D55546"/>
    <w:rsid w:val="00D55D24"/>
    <w:rsid w:val="00D56479"/>
    <w:rsid w:val="00D566C4"/>
    <w:rsid w:val="00D57703"/>
    <w:rsid w:val="00D60451"/>
    <w:rsid w:val="00D607E9"/>
    <w:rsid w:val="00D60C2E"/>
    <w:rsid w:val="00D615C0"/>
    <w:rsid w:val="00D618F8"/>
    <w:rsid w:val="00D61A4D"/>
    <w:rsid w:val="00D620F0"/>
    <w:rsid w:val="00D62486"/>
    <w:rsid w:val="00D625C6"/>
    <w:rsid w:val="00D625E1"/>
    <w:rsid w:val="00D62D75"/>
    <w:rsid w:val="00D631C1"/>
    <w:rsid w:val="00D635C4"/>
    <w:rsid w:val="00D636D3"/>
    <w:rsid w:val="00D63AD6"/>
    <w:rsid w:val="00D64172"/>
    <w:rsid w:val="00D645A7"/>
    <w:rsid w:val="00D6521E"/>
    <w:rsid w:val="00D654BF"/>
    <w:rsid w:val="00D6589A"/>
    <w:rsid w:val="00D65B27"/>
    <w:rsid w:val="00D660EF"/>
    <w:rsid w:val="00D66C7A"/>
    <w:rsid w:val="00D66CCA"/>
    <w:rsid w:val="00D676E3"/>
    <w:rsid w:val="00D677A7"/>
    <w:rsid w:val="00D678DA"/>
    <w:rsid w:val="00D67E76"/>
    <w:rsid w:val="00D67FC6"/>
    <w:rsid w:val="00D7022F"/>
    <w:rsid w:val="00D70BA6"/>
    <w:rsid w:val="00D7198D"/>
    <w:rsid w:val="00D71ED6"/>
    <w:rsid w:val="00D72426"/>
    <w:rsid w:val="00D72769"/>
    <w:rsid w:val="00D73399"/>
    <w:rsid w:val="00D7366F"/>
    <w:rsid w:val="00D739FF"/>
    <w:rsid w:val="00D73D74"/>
    <w:rsid w:val="00D73F66"/>
    <w:rsid w:val="00D74CA2"/>
    <w:rsid w:val="00D75B8C"/>
    <w:rsid w:val="00D76895"/>
    <w:rsid w:val="00D76927"/>
    <w:rsid w:val="00D76B3D"/>
    <w:rsid w:val="00D76E4C"/>
    <w:rsid w:val="00D77B16"/>
    <w:rsid w:val="00D80C95"/>
    <w:rsid w:val="00D80F27"/>
    <w:rsid w:val="00D81BE4"/>
    <w:rsid w:val="00D81D6E"/>
    <w:rsid w:val="00D821CB"/>
    <w:rsid w:val="00D84831"/>
    <w:rsid w:val="00D85CEC"/>
    <w:rsid w:val="00D861A8"/>
    <w:rsid w:val="00D872E0"/>
    <w:rsid w:val="00D87431"/>
    <w:rsid w:val="00D87FE4"/>
    <w:rsid w:val="00D9095A"/>
    <w:rsid w:val="00D9148A"/>
    <w:rsid w:val="00D91878"/>
    <w:rsid w:val="00D91AED"/>
    <w:rsid w:val="00D91BE8"/>
    <w:rsid w:val="00D92428"/>
    <w:rsid w:val="00D928CA"/>
    <w:rsid w:val="00D934B8"/>
    <w:rsid w:val="00D93726"/>
    <w:rsid w:val="00D94106"/>
    <w:rsid w:val="00D94296"/>
    <w:rsid w:val="00D94394"/>
    <w:rsid w:val="00D948A0"/>
    <w:rsid w:val="00D95C54"/>
    <w:rsid w:val="00D9617F"/>
    <w:rsid w:val="00D965BA"/>
    <w:rsid w:val="00D97253"/>
    <w:rsid w:val="00D97584"/>
    <w:rsid w:val="00D978C9"/>
    <w:rsid w:val="00D97950"/>
    <w:rsid w:val="00D97AE4"/>
    <w:rsid w:val="00D97B51"/>
    <w:rsid w:val="00DA0AB2"/>
    <w:rsid w:val="00DA0D70"/>
    <w:rsid w:val="00DA0F81"/>
    <w:rsid w:val="00DA18E4"/>
    <w:rsid w:val="00DA2899"/>
    <w:rsid w:val="00DA3169"/>
    <w:rsid w:val="00DA3817"/>
    <w:rsid w:val="00DA3AE9"/>
    <w:rsid w:val="00DA42AE"/>
    <w:rsid w:val="00DA4623"/>
    <w:rsid w:val="00DA48FA"/>
    <w:rsid w:val="00DA49D7"/>
    <w:rsid w:val="00DA4B7D"/>
    <w:rsid w:val="00DA5128"/>
    <w:rsid w:val="00DA5A80"/>
    <w:rsid w:val="00DA5B2B"/>
    <w:rsid w:val="00DA5D28"/>
    <w:rsid w:val="00DA64AE"/>
    <w:rsid w:val="00DA6691"/>
    <w:rsid w:val="00DA7ED4"/>
    <w:rsid w:val="00DB0025"/>
    <w:rsid w:val="00DB0849"/>
    <w:rsid w:val="00DB0C3E"/>
    <w:rsid w:val="00DB121E"/>
    <w:rsid w:val="00DB131F"/>
    <w:rsid w:val="00DB2096"/>
    <w:rsid w:val="00DB2E2B"/>
    <w:rsid w:val="00DB2F06"/>
    <w:rsid w:val="00DB3023"/>
    <w:rsid w:val="00DB30BE"/>
    <w:rsid w:val="00DB3597"/>
    <w:rsid w:val="00DB36BF"/>
    <w:rsid w:val="00DB4022"/>
    <w:rsid w:val="00DB432C"/>
    <w:rsid w:val="00DB44AB"/>
    <w:rsid w:val="00DB6043"/>
    <w:rsid w:val="00DB60B2"/>
    <w:rsid w:val="00DB60D0"/>
    <w:rsid w:val="00DB60FB"/>
    <w:rsid w:val="00DB62AD"/>
    <w:rsid w:val="00DB62EF"/>
    <w:rsid w:val="00DB7495"/>
    <w:rsid w:val="00DB7525"/>
    <w:rsid w:val="00DB7BCA"/>
    <w:rsid w:val="00DC12A9"/>
    <w:rsid w:val="00DC1641"/>
    <w:rsid w:val="00DC2158"/>
    <w:rsid w:val="00DC2F58"/>
    <w:rsid w:val="00DC33FE"/>
    <w:rsid w:val="00DC3939"/>
    <w:rsid w:val="00DC3DA8"/>
    <w:rsid w:val="00DC3DE3"/>
    <w:rsid w:val="00DC3EF1"/>
    <w:rsid w:val="00DC41E3"/>
    <w:rsid w:val="00DC596D"/>
    <w:rsid w:val="00DC5CBD"/>
    <w:rsid w:val="00DC6B09"/>
    <w:rsid w:val="00DC7875"/>
    <w:rsid w:val="00DD02AA"/>
    <w:rsid w:val="00DD08D9"/>
    <w:rsid w:val="00DD09E9"/>
    <w:rsid w:val="00DD0B1E"/>
    <w:rsid w:val="00DD1012"/>
    <w:rsid w:val="00DD1164"/>
    <w:rsid w:val="00DD13AB"/>
    <w:rsid w:val="00DD1CC1"/>
    <w:rsid w:val="00DD1F1F"/>
    <w:rsid w:val="00DD20F3"/>
    <w:rsid w:val="00DD2F4D"/>
    <w:rsid w:val="00DD2F9B"/>
    <w:rsid w:val="00DD342A"/>
    <w:rsid w:val="00DD3BA1"/>
    <w:rsid w:val="00DD3CD1"/>
    <w:rsid w:val="00DD4959"/>
    <w:rsid w:val="00DD4D78"/>
    <w:rsid w:val="00DD5565"/>
    <w:rsid w:val="00DD5A0B"/>
    <w:rsid w:val="00DD5B4B"/>
    <w:rsid w:val="00DD64F4"/>
    <w:rsid w:val="00DE10FD"/>
    <w:rsid w:val="00DE13B9"/>
    <w:rsid w:val="00DE17C1"/>
    <w:rsid w:val="00DE2221"/>
    <w:rsid w:val="00DE2288"/>
    <w:rsid w:val="00DE268D"/>
    <w:rsid w:val="00DE292F"/>
    <w:rsid w:val="00DE2BD7"/>
    <w:rsid w:val="00DE31C6"/>
    <w:rsid w:val="00DE335E"/>
    <w:rsid w:val="00DE3A15"/>
    <w:rsid w:val="00DE411D"/>
    <w:rsid w:val="00DE4BD0"/>
    <w:rsid w:val="00DE4DFB"/>
    <w:rsid w:val="00DE4E02"/>
    <w:rsid w:val="00DE58D4"/>
    <w:rsid w:val="00DE5C76"/>
    <w:rsid w:val="00DE644B"/>
    <w:rsid w:val="00DE66AA"/>
    <w:rsid w:val="00DE6C97"/>
    <w:rsid w:val="00DE6E20"/>
    <w:rsid w:val="00DE7435"/>
    <w:rsid w:val="00DE769E"/>
    <w:rsid w:val="00DE76EE"/>
    <w:rsid w:val="00DE79AF"/>
    <w:rsid w:val="00DF05A4"/>
    <w:rsid w:val="00DF1A69"/>
    <w:rsid w:val="00DF1AC7"/>
    <w:rsid w:val="00DF2412"/>
    <w:rsid w:val="00DF3A40"/>
    <w:rsid w:val="00DF4147"/>
    <w:rsid w:val="00DF4705"/>
    <w:rsid w:val="00DF5197"/>
    <w:rsid w:val="00DF5535"/>
    <w:rsid w:val="00DF5620"/>
    <w:rsid w:val="00DF5BF6"/>
    <w:rsid w:val="00DF6F40"/>
    <w:rsid w:val="00DF71FC"/>
    <w:rsid w:val="00DF7445"/>
    <w:rsid w:val="00DF7559"/>
    <w:rsid w:val="00DF7725"/>
    <w:rsid w:val="00DF799F"/>
    <w:rsid w:val="00E00696"/>
    <w:rsid w:val="00E0075B"/>
    <w:rsid w:val="00E0099A"/>
    <w:rsid w:val="00E00AA3"/>
    <w:rsid w:val="00E01F4F"/>
    <w:rsid w:val="00E021D3"/>
    <w:rsid w:val="00E024CC"/>
    <w:rsid w:val="00E026CA"/>
    <w:rsid w:val="00E03939"/>
    <w:rsid w:val="00E03D86"/>
    <w:rsid w:val="00E04258"/>
    <w:rsid w:val="00E0443B"/>
    <w:rsid w:val="00E048CC"/>
    <w:rsid w:val="00E051AB"/>
    <w:rsid w:val="00E055EC"/>
    <w:rsid w:val="00E05A38"/>
    <w:rsid w:val="00E06E71"/>
    <w:rsid w:val="00E10731"/>
    <w:rsid w:val="00E10808"/>
    <w:rsid w:val="00E10899"/>
    <w:rsid w:val="00E11D09"/>
    <w:rsid w:val="00E1295A"/>
    <w:rsid w:val="00E129A0"/>
    <w:rsid w:val="00E14090"/>
    <w:rsid w:val="00E14339"/>
    <w:rsid w:val="00E144D7"/>
    <w:rsid w:val="00E145CA"/>
    <w:rsid w:val="00E1471F"/>
    <w:rsid w:val="00E14848"/>
    <w:rsid w:val="00E14D5C"/>
    <w:rsid w:val="00E14F3A"/>
    <w:rsid w:val="00E15036"/>
    <w:rsid w:val="00E155F6"/>
    <w:rsid w:val="00E1563F"/>
    <w:rsid w:val="00E158EB"/>
    <w:rsid w:val="00E16FCD"/>
    <w:rsid w:val="00E1765E"/>
    <w:rsid w:val="00E202A0"/>
    <w:rsid w:val="00E20A14"/>
    <w:rsid w:val="00E20AB0"/>
    <w:rsid w:val="00E20E27"/>
    <w:rsid w:val="00E21B89"/>
    <w:rsid w:val="00E21CC9"/>
    <w:rsid w:val="00E21CE7"/>
    <w:rsid w:val="00E22D3D"/>
    <w:rsid w:val="00E235A0"/>
    <w:rsid w:val="00E235BA"/>
    <w:rsid w:val="00E24449"/>
    <w:rsid w:val="00E24795"/>
    <w:rsid w:val="00E24977"/>
    <w:rsid w:val="00E249CC"/>
    <w:rsid w:val="00E24A17"/>
    <w:rsid w:val="00E24F72"/>
    <w:rsid w:val="00E25AF6"/>
    <w:rsid w:val="00E25F82"/>
    <w:rsid w:val="00E261DC"/>
    <w:rsid w:val="00E2657A"/>
    <w:rsid w:val="00E26DCA"/>
    <w:rsid w:val="00E272CC"/>
    <w:rsid w:val="00E2731B"/>
    <w:rsid w:val="00E273BE"/>
    <w:rsid w:val="00E27520"/>
    <w:rsid w:val="00E279C2"/>
    <w:rsid w:val="00E30055"/>
    <w:rsid w:val="00E303D1"/>
    <w:rsid w:val="00E30A0B"/>
    <w:rsid w:val="00E31524"/>
    <w:rsid w:val="00E3192F"/>
    <w:rsid w:val="00E31BC8"/>
    <w:rsid w:val="00E325E5"/>
    <w:rsid w:val="00E32CD8"/>
    <w:rsid w:val="00E32DDC"/>
    <w:rsid w:val="00E33D8B"/>
    <w:rsid w:val="00E33E7F"/>
    <w:rsid w:val="00E34024"/>
    <w:rsid w:val="00E34184"/>
    <w:rsid w:val="00E341CE"/>
    <w:rsid w:val="00E3422D"/>
    <w:rsid w:val="00E343D0"/>
    <w:rsid w:val="00E34B6D"/>
    <w:rsid w:val="00E34E03"/>
    <w:rsid w:val="00E35270"/>
    <w:rsid w:val="00E35365"/>
    <w:rsid w:val="00E35865"/>
    <w:rsid w:val="00E359E2"/>
    <w:rsid w:val="00E35C02"/>
    <w:rsid w:val="00E35C27"/>
    <w:rsid w:val="00E363F2"/>
    <w:rsid w:val="00E36B77"/>
    <w:rsid w:val="00E36F61"/>
    <w:rsid w:val="00E37442"/>
    <w:rsid w:val="00E37C6A"/>
    <w:rsid w:val="00E40057"/>
    <w:rsid w:val="00E4017E"/>
    <w:rsid w:val="00E40898"/>
    <w:rsid w:val="00E408B8"/>
    <w:rsid w:val="00E40B35"/>
    <w:rsid w:val="00E40BA0"/>
    <w:rsid w:val="00E41D8E"/>
    <w:rsid w:val="00E42F60"/>
    <w:rsid w:val="00E43221"/>
    <w:rsid w:val="00E432EB"/>
    <w:rsid w:val="00E438CC"/>
    <w:rsid w:val="00E44C21"/>
    <w:rsid w:val="00E45099"/>
    <w:rsid w:val="00E45382"/>
    <w:rsid w:val="00E45399"/>
    <w:rsid w:val="00E456E7"/>
    <w:rsid w:val="00E45ED0"/>
    <w:rsid w:val="00E46676"/>
    <w:rsid w:val="00E4699A"/>
    <w:rsid w:val="00E46A51"/>
    <w:rsid w:val="00E46C2A"/>
    <w:rsid w:val="00E46DA6"/>
    <w:rsid w:val="00E476BA"/>
    <w:rsid w:val="00E476DD"/>
    <w:rsid w:val="00E47715"/>
    <w:rsid w:val="00E47B42"/>
    <w:rsid w:val="00E50CEB"/>
    <w:rsid w:val="00E51417"/>
    <w:rsid w:val="00E52667"/>
    <w:rsid w:val="00E53FD6"/>
    <w:rsid w:val="00E54583"/>
    <w:rsid w:val="00E54809"/>
    <w:rsid w:val="00E55155"/>
    <w:rsid w:val="00E55475"/>
    <w:rsid w:val="00E55AF8"/>
    <w:rsid w:val="00E55C36"/>
    <w:rsid w:val="00E55E00"/>
    <w:rsid w:val="00E56F3B"/>
    <w:rsid w:val="00E579DF"/>
    <w:rsid w:val="00E57CFF"/>
    <w:rsid w:val="00E6006F"/>
    <w:rsid w:val="00E605D2"/>
    <w:rsid w:val="00E60EE2"/>
    <w:rsid w:val="00E61163"/>
    <w:rsid w:val="00E62BB2"/>
    <w:rsid w:val="00E62E57"/>
    <w:rsid w:val="00E639EF"/>
    <w:rsid w:val="00E64315"/>
    <w:rsid w:val="00E6445C"/>
    <w:rsid w:val="00E64EA2"/>
    <w:rsid w:val="00E65D19"/>
    <w:rsid w:val="00E6686B"/>
    <w:rsid w:val="00E66FD1"/>
    <w:rsid w:val="00E677C4"/>
    <w:rsid w:val="00E67A9D"/>
    <w:rsid w:val="00E67B5E"/>
    <w:rsid w:val="00E7020D"/>
    <w:rsid w:val="00E70283"/>
    <w:rsid w:val="00E71059"/>
    <w:rsid w:val="00E719D2"/>
    <w:rsid w:val="00E71C48"/>
    <w:rsid w:val="00E721AA"/>
    <w:rsid w:val="00E7233F"/>
    <w:rsid w:val="00E72958"/>
    <w:rsid w:val="00E72B30"/>
    <w:rsid w:val="00E73795"/>
    <w:rsid w:val="00E73961"/>
    <w:rsid w:val="00E739FD"/>
    <w:rsid w:val="00E73FC5"/>
    <w:rsid w:val="00E7405D"/>
    <w:rsid w:val="00E74647"/>
    <w:rsid w:val="00E747D1"/>
    <w:rsid w:val="00E75494"/>
    <w:rsid w:val="00E757D4"/>
    <w:rsid w:val="00E75E22"/>
    <w:rsid w:val="00E760C0"/>
    <w:rsid w:val="00E765F2"/>
    <w:rsid w:val="00E769EE"/>
    <w:rsid w:val="00E76D3E"/>
    <w:rsid w:val="00E77321"/>
    <w:rsid w:val="00E77705"/>
    <w:rsid w:val="00E77ADB"/>
    <w:rsid w:val="00E77F4D"/>
    <w:rsid w:val="00E80724"/>
    <w:rsid w:val="00E8096C"/>
    <w:rsid w:val="00E8199E"/>
    <w:rsid w:val="00E81AEB"/>
    <w:rsid w:val="00E81BEB"/>
    <w:rsid w:val="00E82871"/>
    <w:rsid w:val="00E828EC"/>
    <w:rsid w:val="00E82E07"/>
    <w:rsid w:val="00E83647"/>
    <w:rsid w:val="00E836EA"/>
    <w:rsid w:val="00E83A80"/>
    <w:rsid w:val="00E84848"/>
    <w:rsid w:val="00E85109"/>
    <w:rsid w:val="00E85C92"/>
    <w:rsid w:val="00E86B78"/>
    <w:rsid w:val="00E86EF1"/>
    <w:rsid w:val="00E86F28"/>
    <w:rsid w:val="00E8713B"/>
    <w:rsid w:val="00E8741F"/>
    <w:rsid w:val="00E87660"/>
    <w:rsid w:val="00E87E8B"/>
    <w:rsid w:val="00E87FBB"/>
    <w:rsid w:val="00E90AA1"/>
    <w:rsid w:val="00E9169C"/>
    <w:rsid w:val="00E91C2E"/>
    <w:rsid w:val="00E9240B"/>
    <w:rsid w:val="00E92449"/>
    <w:rsid w:val="00E92921"/>
    <w:rsid w:val="00E92E98"/>
    <w:rsid w:val="00E938B2"/>
    <w:rsid w:val="00E93AF6"/>
    <w:rsid w:val="00E94E77"/>
    <w:rsid w:val="00E95515"/>
    <w:rsid w:val="00E95581"/>
    <w:rsid w:val="00E955ED"/>
    <w:rsid w:val="00E95A17"/>
    <w:rsid w:val="00E96629"/>
    <w:rsid w:val="00E96989"/>
    <w:rsid w:val="00E96E3E"/>
    <w:rsid w:val="00E96E65"/>
    <w:rsid w:val="00E9744C"/>
    <w:rsid w:val="00EA04FE"/>
    <w:rsid w:val="00EA075A"/>
    <w:rsid w:val="00EA09CB"/>
    <w:rsid w:val="00EA0A2E"/>
    <w:rsid w:val="00EA0BB7"/>
    <w:rsid w:val="00EA0F63"/>
    <w:rsid w:val="00EA1213"/>
    <w:rsid w:val="00EA1456"/>
    <w:rsid w:val="00EA14BC"/>
    <w:rsid w:val="00EA15EC"/>
    <w:rsid w:val="00EA18F0"/>
    <w:rsid w:val="00EA2C83"/>
    <w:rsid w:val="00EA2F85"/>
    <w:rsid w:val="00EA3123"/>
    <w:rsid w:val="00EA3503"/>
    <w:rsid w:val="00EA363F"/>
    <w:rsid w:val="00EA3C4B"/>
    <w:rsid w:val="00EA3F7D"/>
    <w:rsid w:val="00EA42D7"/>
    <w:rsid w:val="00EA45EC"/>
    <w:rsid w:val="00EA49FA"/>
    <w:rsid w:val="00EA51D7"/>
    <w:rsid w:val="00EA53B2"/>
    <w:rsid w:val="00EA5DBD"/>
    <w:rsid w:val="00EA6A5F"/>
    <w:rsid w:val="00EA7691"/>
    <w:rsid w:val="00EA7AD7"/>
    <w:rsid w:val="00EA7C08"/>
    <w:rsid w:val="00EA7D9B"/>
    <w:rsid w:val="00EB04D6"/>
    <w:rsid w:val="00EB0D0D"/>
    <w:rsid w:val="00EB1BEC"/>
    <w:rsid w:val="00EB2175"/>
    <w:rsid w:val="00EB2643"/>
    <w:rsid w:val="00EB2A8F"/>
    <w:rsid w:val="00EB30F5"/>
    <w:rsid w:val="00EB32C3"/>
    <w:rsid w:val="00EB34E7"/>
    <w:rsid w:val="00EB40F9"/>
    <w:rsid w:val="00EB48BA"/>
    <w:rsid w:val="00EB4A22"/>
    <w:rsid w:val="00EB4EA7"/>
    <w:rsid w:val="00EB52C2"/>
    <w:rsid w:val="00EB5334"/>
    <w:rsid w:val="00EB58F3"/>
    <w:rsid w:val="00EB63D6"/>
    <w:rsid w:val="00EB6562"/>
    <w:rsid w:val="00EB6764"/>
    <w:rsid w:val="00EB785F"/>
    <w:rsid w:val="00EC01D9"/>
    <w:rsid w:val="00EC0487"/>
    <w:rsid w:val="00EC04E9"/>
    <w:rsid w:val="00EC0B68"/>
    <w:rsid w:val="00EC1D29"/>
    <w:rsid w:val="00EC2B74"/>
    <w:rsid w:val="00EC420F"/>
    <w:rsid w:val="00EC43B0"/>
    <w:rsid w:val="00EC4452"/>
    <w:rsid w:val="00EC476A"/>
    <w:rsid w:val="00EC5B5B"/>
    <w:rsid w:val="00EC6030"/>
    <w:rsid w:val="00EC66F7"/>
    <w:rsid w:val="00EC6738"/>
    <w:rsid w:val="00EC6BEF"/>
    <w:rsid w:val="00EC6F10"/>
    <w:rsid w:val="00EC7224"/>
    <w:rsid w:val="00EC75C5"/>
    <w:rsid w:val="00ED0091"/>
    <w:rsid w:val="00ED034D"/>
    <w:rsid w:val="00ED0677"/>
    <w:rsid w:val="00ED06B7"/>
    <w:rsid w:val="00ED108E"/>
    <w:rsid w:val="00ED190E"/>
    <w:rsid w:val="00ED1BD0"/>
    <w:rsid w:val="00ED2269"/>
    <w:rsid w:val="00ED2362"/>
    <w:rsid w:val="00ED244E"/>
    <w:rsid w:val="00ED2F16"/>
    <w:rsid w:val="00ED3AC5"/>
    <w:rsid w:val="00ED45C5"/>
    <w:rsid w:val="00ED4783"/>
    <w:rsid w:val="00ED546B"/>
    <w:rsid w:val="00ED5789"/>
    <w:rsid w:val="00ED595A"/>
    <w:rsid w:val="00ED6232"/>
    <w:rsid w:val="00ED71D7"/>
    <w:rsid w:val="00EE03EF"/>
    <w:rsid w:val="00EE0930"/>
    <w:rsid w:val="00EE18AF"/>
    <w:rsid w:val="00EE1AA3"/>
    <w:rsid w:val="00EE1CA9"/>
    <w:rsid w:val="00EE21C1"/>
    <w:rsid w:val="00EE2BB6"/>
    <w:rsid w:val="00EE2E33"/>
    <w:rsid w:val="00EE2E71"/>
    <w:rsid w:val="00EE304F"/>
    <w:rsid w:val="00EE30B7"/>
    <w:rsid w:val="00EE31E9"/>
    <w:rsid w:val="00EE37AA"/>
    <w:rsid w:val="00EE4942"/>
    <w:rsid w:val="00EE4C3C"/>
    <w:rsid w:val="00EE5437"/>
    <w:rsid w:val="00EE5B9D"/>
    <w:rsid w:val="00EE5FCA"/>
    <w:rsid w:val="00EE66AE"/>
    <w:rsid w:val="00EE733B"/>
    <w:rsid w:val="00EE73A0"/>
    <w:rsid w:val="00EE7985"/>
    <w:rsid w:val="00EE7DE4"/>
    <w:rsid w:val="00EF0435"/>
    <w:rsid w:val="00EF0DE9"/>
    <w:rsid w:val="00EF0F0E"/>
    <w:rsid w:val="00EF108E"/>
    <w:rsid w:val="00EF11B5"/>
    <w:rsid w:val="00EF1760"/>
    <w:rsid w:val="00EF1E2B"/>
    <w:rsid w:val="00EF1EE6"/>
    <w:rsid w:val="00EF2048"/>
    <w:rsid w:val="00EF2A03"/>
    <w:rsid w:val="00EF2B69"/>
    <w:rsid w:val="00EF5082"/>
    <w:rsid w:val="00EF5971"/>
    <w:rsid w:val="00EF5B42"/>
    <w:rsid w:val="00EF63F6"/>
    <w:rsid w:val="00EF6402"/>
    <w:rsid w:val="00EF640A"/>
    <w:rsid w:val="00EF6886"/>
    <w:rsid w:val="00EF6EE0"/>
    <w:rsid w:val="00EF7155"/>
    <w:rsid w:val="00EF7356"/>
    <w:rsid w:val="00EF7D21"/>
    <w:rsid w:val="00F00175"/>
    <w:rsid w:val="00F00F34"/>
    <w:rsid w:val="00F01C1D"/>
    <w:rsid w:val="00F02374"/>
    <w:rsid w:val="00F033F8"/>
    <w:rsid w:val="00F03E7C"/>
    <w:rsid w:val="00F042B3"/>
    <w:rsid w:val="00F044E0"/>
    <w:rsid w:val="00F04B81"/>
    <w:rsid w:val="00F05357"/>
    <w:rsid w:val="00F05412"/>
    <w:rsid w:val="00F0557D"/>
    <w:rsid w:val="00F0587D"/>
    <w:rsid w:val="00F06A7C"/>
    <w:rsid w:val="00F06F32"/>
    <w:rsid w:val="00F072DD"/>
    <w:rsid w:val="00F10105"/>
    <w:rsid w:val="00F10442"/>
    <w:rsid w:val="00F10990"/>
    <w:rsid w:val="00F10AE6"/>
    <w:rsid w:val="00F11318"/>
    <w:rsid w:val="00F115BA"/>
    <w:rsid w:val="00F11D24"/>
    <w:rsid w:val="00F11DC4"/>
    <w:rsid w:val="00F1206D"/>
    <w:rsid w:val="00F12B01"/>
    <w:rsid w:val="00F12B73"/>
    <w:rsid w:val="00F13450"/>
    <w:rsid w:val="00F1365F"/>
    <w:rsid w:val="00F14679"/>
    <w:rsid w:val="00F1524E"/>
    <w:rsid w:val="00F15475"/>
    <w:rsid w:val="00F1594C"/>
    <w:rsid w:val="00F15E93"/>
    <w:rsid w:val="00F1623B"/>
    <w:rsid w:val="00F167E7"/>
    <w:rsid w:val="00F16E9B"/>
    <w:rsid w:val="00F17907"/>
    <w:rsid w:val="00F17CAB"/>
    <w:rsid w:val="00F17EF0"/>
    <w:rsid w:val="00F20EF1"/>
    <w:rsid w:val="00F21572"/>
    <w:rsid w:val="00F2179F"/>
    <w:rsid w:val="00F21D10"/>
    <w:rsid w:val="00F21EAA"/>
    <w:rsid w:val="00F22BF3"/>
    <w:rsid w:val="00F234A6"/>
    <w:rsid w:val="00F237DF"/>
    <w:rsid w:val="00F23991"/>
    <w:rsid w:val="00F23E7C"/>
    <w:rsid w:val="00F24AF4"/>
    <w:rsid w:val="00F24D89"/>
    <w:rsid w:val="00F24F26"/>
    <w:rsid w:val="00F25285"/>
    <w:rsid w:val="00F256D5"/>
    <w:rsid w:val="00F260B9"/>
    <w:rsid w:val="00F26824"/>
    <w:rsid w:val="00F26954"/>
    <w:rsid w:val="00F26AF5"/>
    <w:rsid w:val="00F27D77"/>
    <w:rsid w:val="00F306B1"/>
    <w:rsid w:val="00F307D0"/>
    <w:rsid w:val="00F30C09"/>
    <w:rsid w:val="00F310EF"/>
    <w:rsid w:val="00F315E2"/>
    <w:rsid w:val="00F32544"/>
    <w:rsid w:val="00F32878"/>
    <w:rsid w:val="00F33412"/>
    <w:rsid w:val="00F33480"/>
    <w:rsid w:val="00F3365B"/>
    <w:rsid w:val="00F337A4"/>
    <w:rsid w:val="00F337BC"/>
    <w:rsid w:val="00F33C57"/>
    <w:rsid w:val="00F33F96"/>
    <w:rsid w:val="00F3475D"/>
    <w:rsid w:val="00F34886"/>
    <w:rsid w:val="00F35B92"/>
    <w:rsid w:val="00F36738"/>
    <w:rsid w:val="00F36AC5"/>
    <w:rsid w:val="00F3709C"/>
    <w:rsid w:val="00F37132"/>
    <w:rsid w:val="00F37775"/>
    <w:rsid w:val="00F378B9"/>
    <w:rsid w:val="00F40849"/>
    <w:rsid w:val="00F409D2"/>
    <w:rsid w:val="00F40B65"/>
    <w:rsid w:val="00F40EA7"/>
    <w:rsid w:val="00F412A5"/>
    <w:rsid w:val="00F41358"/>
    <w:rsid w:val="00F4143F"/>
    <w:rsid w:val="00F41549"/>
    <w:rsid w:val="00F427D1"/>
    <w:rsid w:val="00F42A50"/>
    <w:rsid w:val="00F42C53"/>
    <w:rsid w:val="00F43105"/>
    <w:rsid w:val="00F43C2C"/>
    <w:rsid w:val="00F43ECE"/>
    <w:rsid w:val="00F441C9"/>
    <w:rsid w:val="00F44221"/>
    <w:rsid w:val="00F445C1"/>
    <w:rsid w:val="00F447BC"/>
    <w:rsid w:val="00F4490F"/>
    <w:rsid w:val="00F453A0"/>
    <w:rsid w:val="00F456CE"/>
    <w:rsid w:val="00F462AF"/>
    <w:rsid w:val="00F46F3A"/>
    <w:rsid w:val="00F50691"/>
    <w:rsid w:val="00F50CC4"/>
    <w:rsid w:val="00F51A01"/>
    <w:rsid w:val="00F51B8B"/>
    <w:rsid w:val="00F528F2"/>
    <w:rsid w:val="00F52993"/>
    <w:rsid w:val="00F52C3E"/>
    <w:rsid w:val="00F52CD9"/>
    <w:rsid w:val="00F52CE6"/>
    <w:rsid w:val="00F535CC"/>
    <w:rsid w:val="00F538D6"/>
    <w:rsid w:val="00F53969"/>
    <w:rsid w:val="00F54135"/>
    <w:rsid w:val="00F5436D"/>
    <w:rsid w:val="00F54748"/>
    <w:rsid w:val="00F547CC"/>
    <w:rsid w:val="00F54BF6"/>
    <w:rsid w:val="00F554BF"/>
    <w:rsid w:val="00F5604B"/>
    <w:rsid w:val="00F567DF"/>
    <w:rsid w:val="00F569C5"/>
    <w:rsid w:val="00F56ADC"/>
    <w:rsid w:val="00F56F2A"/>
    <w:rsid w:val="00F57164"/>
    <w:rsid w:val="00F571CA"/>
    <w:rsid w:val="00F573DB"/>
    <w:rsid w:val="00F577D8"/>
    <w:rsid w:val="00F60330"/>
    <w:rsid w:val="00F608E9"/>
    <w:rsid w:val="00F611CE"/>
    <w:rsid w:val="00F621DE"/>
    <w:rsid w:val="00F62317"/>
    <w:rsid w:val="00F62666"/>
    <w:rsid w:val="00F62BC0"/>
    <w:rsid w:val="00F63253"/>
    <w:rsid w:val="00F63390"/>
    <w:rsid w:val="00F6348F"/>
    <w:rsid w:val="00F63704"/>
    <w:rsid w:val="00F6382A"/>
    <w:rsid w:val="00F639A4"/>
    <w:rsid w:val="00F64B57"/>
    <w:rsid w:val="00F665D7"/>
    <w:rsid w:val="00F66898"/>
    <w:rsid w:val="00F675D2"/>
    <w:rsid w:val="00F67A12"/>
    <w:rsid w:val="00F70FB2"/>
    <w:rsid w:val="00F71027"/>
    <w:rsid w:val="00F712A8"/>
    <w:rsid w:val="00F716AE"/>
    <w:rsid w:val="00F7184B"/>
    <w:rsid w:val="00F71E1D"/>
    <w:rsid w:val="00F72764"/>
    <w:rsid w:val="00F7307A"/>
    <w:rsid w:val="00F737BE"/>
    <w:rsid w:val="00F73B16"/>
    <w:rsid w:val="00F73D27"/>
    <w:rsid w:val="00F741A5"/>
    <w:rsid w:val="00F7469C"/>
    <w:rsid w:val="00F74813"/>
    <w:rsid w:val="00F7574F"/>
    <w:rsid w:val="00F761F4"/>
    <w:rsid w:val="00F76485"/>
    <w:rsid w:val="00F76603"/>
    <w:rsid w:val="00F80B2E"/>
    <w:rsid w:val="00F81C1E"/>
    <w:rsid w:val="00F81F28"/>
    <w:rsid w:val="00F82266"/>
    <w:rsid w:val="00F82BDA"/>
    <w:rsid w:val="00F82E60"/>
    <w:rsid w:val="00F8428F"/>
    <w:rsid w:val="00F84539"/>
    <w:rsid w:val="00F84540"/>
    <w:rsid w:val="00F845A4"/>
    <w:rsid w:val="00F84D11"/>
    <w:rsid w:val="00F84F50"/>
    <w:rsid w:val="00F85EA7"/>
    <w:rsid w:val="00F868A5"/>
    <w:rsid w:val="00F87050"/>
    <w:rsid w:val="00F8713B"/>
    <w:rsid w:val="00F87CBD"/>
    <w:rsid w:val="00F9005E"/>
    <w:rsid w:val="00F90C55"/>
    <w:rsid w:val="00F90E6C"/>
    <w:rsid w:val="00F915DD"/>
    <w:rsid w:val="00F91816"/>
    <w:rsid w:val="00F91D42"/>
    <w:rsid w:val="00F91DE4"/>
    <w:rsid w:val="00F922E7"/>
    <w:rsid w:val="00F9276D"/>
    <w:rsid w:val="00F927D0"/>
    <w:rsid w:val="00F92F5B"/>
    <w:rsid w:val="00F93FBB"/>
    <w:rsid w:val="00F9416A"/>
    <w:rsid w:val="00F9440A"/>
    <w:rsid w:val="00F95D40"/>
    <w:rsid w:val="00F960C5"/>
    <w:rsid w:val="00F96396"/>
    <w:rsid w:val="00F964F1"/>
    <w:rsid w:val="00F965D1"/>
    <w:rsid w:val="00F97BA7"/>
    <w:rsid w:val="00FA0856"/>
    <w:rsid w:val="00FA105F"/>
    <w:rsid w:val="00FA13D4"/>
    <w:rsid w:val="00FA1A48"/>
    <w:rsid w:val="00FA1BC3"/>
    <w:rsid w:val="00FA1F14"/>
    <w:rsid w:val="00FA2F81"/>
    <w:rsid w:val="00FA3A7E"/>
    <w:rsid w:val="00FA3EAF"/>
    <w:rsid w:val="00FA4335"/>
    <w:rsid w:val="00FA44EB"/>
    <w:rsid w:val="00FA4AFA"/>
    <w:rsid w:val="00FA4CAC"/>
    <w:rsid w:val="00FA5250"/>
    <w:rsid w:val="00FA5486"/>
    <w:rsid w:val="00FA5DF2"/>
    <w:rsid w:val="00FA609D"/>
    <w:rsid w:val="00FA618D"/>
    <w:rsid w:val="00FA6DC7"/>
    <w:rsid w:val="00FA6F46"/>
    <w:rsid w:val="00FA7A25"/>
    <w:rsid w:val="00FA7DCC"/>
    <w:rsid w:val="00FA7E18"/>
    <w:rsid w:val="00FB0303"/>
    <w:rsid w:val="00FB04BC"/>
    <w:rsid w:val="00FB0EB6"/>
    <w:rsid w:val="00FB12E7"/>
    <w:rsid w:val="00FB152E"/>
    <w:rsid w:val="00FB188C"/>
    <w:rsid w:val="00FB2402"/>
    <w:rsid w:val="00FB2912"/>
    <w:rsid w:val="00FB2CF6"/>
    <w:rsid w:val="00FB3815"/>
    <w:rsid w:val="00FB3975"/>
    <w:rsid w:val="00FB3B6E"/>
    <w:rsid w:val="00FB3D14"/>
    <w:rsid w:val="00FB4462"/>
    <w:rsid w:val="00FB4817"/>
    <w:rsid w:val="00FB4DB7"/>
    <w:rsid w:val="00FB4DFA"/>
    <w:rsid w:val="00FB5292"/>
    <w:rsid w:val="00FB5385"/>
    <w:rsid w:val="00FB571D"/>
    <w:rsid w:val="00FB5BFC"/>
    <w:rsid w:val="00FB68D0"/>
    <w:rsid w:val="00FB6ED5"/>
    <w:rsid w:val="00FB7312"/>
    <w:rsid w:val="00FB7391"/>
    <w:rsid w:val="00FB7583"/>
    <w:rsid w:val="00FC0341"/>
    <w:rsid w:val="00FC13F0"/>
    <w:rsid w:val="00FC21C4"/>
    <w:rsid w:val="00FC24B5"/>
    <w:rsid w:val="00FC24DA"/>
    <w:rsid w:val="00FC27AB"/>
    <w:rsid w:val="00FC3CE9"/>
    <w:rsid w:val="00FC48B2"/>
    <w:rsid w:val="00FC523D"/>
    <w:rsid w:val="00FC52B7"/>
    <w:rsid w:val="00FC5511"/>
    <w:rsid w:val="00FC56D7"/>
    <w:rsid w:val="00FC5926"/>
    <w:rsid w:val="00FC5937"/>
    <w:rsid w:val="00FC5AAB"/>
    <w:rsid w:val="00FC5FDD"/>
    <w:rsid w:val="00FC6109"/>
    <w:rsid w:val="00FC6183"/>
    <w:rsid w:val="00FC621D"/>
    <w:rsid w:val="00FC69CC"/>
    <w:rsid w:val="00FC6BBE"/>
    <w:rsid w:val="00FC773D"/>
    <w:rsid w:val="00FC7BF7"/>
    <w:rsid w:val="00FD047C"/>
    <w:rsid w:val="00FD084D"/>
    <w:rsid w:val="00FD0ACA"/>
    <w:rsid w:val="00FD18E9"/>
    <w:rsid w:val="00FD23BC"/>
    <w:rsid w:val="00FD41A1"/>
    <w:rsid w:val="00FD433F"/>
    <w:rsid w:val="00FD509B"/>
    <w:rsid w:val="00FD59B1"/>
    <w:rsid w:val="00FD6354"/>
    <w:rsid w:val="00FD63EC"/>
    <w:rsid w:val="00FD665C"/>
    <w:rsid w:val="00FD67AE"/>
    <w:rsid w:val="00FD6FBF"/>
    <w:rsid w:val="00FD7173"/>
    <w:rsid w:val="00FD71CB"/>
    <w:rsid w:val="00FE0035"/>
    <w:rsid w:val="00FE01E2"/>
    <w:rsid w:val="00FE17FC"/>
    <w:rsid w:val="00FE1AED"/>
    <w:rsid w:val="00FE1BC3"/>
    <w:rsid w:val="00FE20A4"/>
    <w:rsid w:val="00FE27A1"/>
    <w:rsid w:val="00FE29F8"/>
    <w:rsid w:val="00FE2C7D"/>
    <w:rsid w:val="00FE2F35"/>
    <w:rsid w:val="00FE33A6"/>
    <w:rsid w:val="00FE3542"/>
    <w:rsid w:val="00FE35C7"/>
    <w:rsid w:val="00FE4262"/>
    <w:rsid w:val="00FE4578"/>
    <w:rsid w:val="00FE4EE0"/>
    <w:rsid w:val="00FE5632"/>
    <w:rsid w:val="00FE5DAD"/>
    <w:rsid w:val="00FE5FDB"/>
    <w:rsid w:val="00FE783B"/>
    <w:rsid w:val="00FF03AA"/>
    <w:rsid w:val="00FF086B"/>
    <w:rsid w:val="00FF0CB9"/>
    <w:rsid w:val="00FF1627"/>
    <w:rsid w:val="00FF16EE"/>
    <w:rsid w:val="00FF173E"/>
    <w:rsid w:val="00FF18C7"/>
    <w:rsid w:val="00FF2EF4"/>
    <w:rsid w:val="00FF3146"/>
    <w:rsid w:val="00FF3D44"/>
    <w:rsid w:val="00FF3FC0"/>
    <w:rsid w:val="00FF484F"/>
    <w:rsid w:val="00FF4C07"/>
    <w:rsid w:val="00FF5E76"/>
    <w:rsid w:val="00FF620C"/>
    <w:rsid w:val="00FF6B1D"/>
    <w:rsid w:val="00FF6E0D"/>
    <w:rsid w:val="00FF7059"/>
    <w:rsid w:val="00FF70F9"/>
    <w:rsid w:val="00FF773A"/>
    <w:rsid w:val="0234285B"/>
    <w:rsid w:val="037BE91B"/>
    <w:rsid w:val="05714DAC"/>
    <w:rsid w:val="062117C9"/>
    <w:rsid w:val="0BD5DB9C"/>
    <w:rsid w:val="0FDC357F"/>
    <w:rsid w:val="11311356"/>
    <w:rsid w:val="11A3FD6A"/>
    <w:rsid w:val="16733808"/>
    <w:rsid w:val="179A48AD"/>
    <w:rsid w:val="18C5D6CE"/>
    <w:rsid w:val="1E326F47"/>
    <w:rsid w:val="1EFD0DF4"/>
    <w:rsid w:val="208567CF"/>
    <w:rsid w:val="211FAEEC"/>
    <w:rsid w:val="2272E434"/>
    <w:rsid w:val="23B2B6D7"/>
    <w:rsid w:val="23D7FDDF"/>
    <w:rsid w:val="25A0BBD1"/>
    <w:rsid w:val="27CA628A"/>
    <w:rsid w:val="2929566B"/>
    <w:rsid w:val="2A5749CE"/>
    <w:rsid w:val="2BDB39FB"/>
    <w:rsid w:val="2C7C2535"/>
    <w:rsid w:val="2E797380"/>
    <w:rsid w:val="2EAD0329"/>
    <w:rsid w:val="3249E7E1"/>
    <w:rsid w:val="332F6FBB"/>
    <w:rsid w:val="371DB666"/>
    <w:rsid w:val="38BBEBE1"/>
    <w:rsid w:val="3A6E3DFC"/>
    <w:rsid w:val="3B3C650E"/>
    <w:rsid w:val="3F13C77E"/>
    <w:rsid w:val="4017D7BF"/>
    <w:rsid w:val="426FF317"/>
    <w:rsid w:val="42C5536F"/>
    <w:rsid w:val="459F98FE"/>
    <w:rsid w:val="45ED7DAD"/>
    <w:rsid w:val="47E7BD79"/>
    <w:rsid w:val="4AE9CA76"/>
    <w:rsid w:val="4C5E6A73"/>
    <w:rsid w:val="4CD491B0"/>
    <w:rsid w:val="4CDD0760"/>
    <w:rsid w:val="4DCFF6FE"/>
    <w:rsid w:val="51B23099"/>
    <w:rsid w:val="5442F5B3"/>
    <w:rsid w:val="55311F3E"/>
    <w:rsid w:val="596D27FE"/>
    <w:rsid w:val="5A1436EE"/>
    <w:rsid w:val="5A97756E"/>
    <w:rsid w:val="5E23900D"/>
    <w:rsid w:val="5E34BB1B"/>
    <w:rsid w:val="60561708"/>
    <w:rsid w:val="62CD37FC"/>
    <w:rsid w:val="64B80458"/>
    <w:rsid w:val="666F297B"/>
    <w:rsid w:val="66B70B3E"/>
    <w:rsid w:val="67DD0851"/>
    <w:rsid w:val="6B0BF6C7"/>
    <w:rsid w:val="6BF5F91F"/>
    <w:rsid w:val="6CDCDD13"/>
    <w:rsid w:val="70E4CF36"/>
    <w:rsid w:val="71E7A0DB"/>
    <w:rsid w:val="72A638A1"/>
    <w:rsid w:val="752EEB38"/>
    <w:rsid w:val="75EA1D8C"/>
    <w:rsid w:val="787853DD"/>
    <w:rsid w:val="787D67EF"/>
    <w:rsid w:val="7BCF5FCB"/>
    <w:rsid w:val="7E5381EF"/>
    <w:rsid w:val="7E541B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DCD1"/>
  <w15:chartTrackingRefBased/>
  <w15:docId w15:val="{3582A51B-D8F3-45EF-B9CE-D8BFAC51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entury Gothic"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22"/>
    <w:pPr>
      <w:widowControl w:val="0"/>
      <w:autoSpaceDE w:val="0"/>
      <w:autoSpaceDN w:val="0"/>
      <w:spacing w:before="120" w:after="120"/>
    </w:pPr>
    <w:rPr>
      <w:rFonts w:ascii="Arial" w:hAnsi="Arial" w:cs="Century Gothic"/>
      <w:kern w:val="0"/>
      <w:sz w:val="24"/>
      <w:lang w:eastAsia="en-AU" w:bidi="en-AU"/>
      <w14:ligatures w14:val="none"/>
    </w:rPr>
  </w:style>
  <w:style w:type="paragraph" w:styleId="Heading1">
    <w:name w:val="heading 1"/>
    <w:basedOn w:val="Normal"/>
    <w:next w:val="Normal"/>
    <w:link w:val="Heading1Char"/>
    <w:uiPriority w:val="1"/>
    <w:qFormat/>
    <w:rsid w:val="00DB62EF"/>
    <w:pPr>
      <w:spacing w:before="240" w:after="240"/>
      <w:outlineLvl w:val="0"/>
    </w:pPr>
    <w:rPr>
      <w:b/>
      <w:bCs/>
      <w:sz w:val="36"/>
      <w:szCs w:val="28"/>
    </w:rPr>
  </w:style>
  <w:style w:type="paragraph" w:styleId="Heading2">
    <w:name w:val="heading 2"/>
    <w:basedOn w:val="Normal"/>
    <w:next w:val="Normal"/>
    <w:link w:val="Heading2Char"/>
    <w:uiPriority w:val="1"/>
    <w:unhideWhenUsed/>
    <w:qFormat/>
    <w:rsid w:val="007E77A2"/>
    <w:pPr>
      <w:spacing w:before="360" w:after="360"/>
      <w:outlineLvl w:val="1"/>
    </w:pPr>
    <w:rPr>
      <w:b/>
      <w:bCs/>
      <w:sz w:val="32"/>
    </w:rPr>
  </w:style>
  <w:style w:type="paragraph" w:styleId="Heading3">
    <w:name w:val="heading 3"/>
    <w:basedOn w:val="Normal"/>
    <w:next w:val="Normal"/>
    <w:link w:val="Heading3Char"/>
    <w:uiPriority w:val="1"/>
    <w:unhideWhenUsed/>
    <w:qFormat/>
    <w:rsid w:val="00DB62EF"/>
    <w:pPr>
      <w:spacing w:before="240"/>
      <w:outlineLvl w:val="2"/>
    </w:pPr>
    <w:rPr>
      <w:b/>
      <w:bCs/>
      <w:sz w:val="28"/>
    </w:rPr>
  </w:style>
  <w:style w:type="paragraph" w:styleId="Heading4">
    <w:name w:val="heading 4"/>
    <w:basedOn w:val="Heading3"/>
    <w:next w:val="Normal"/>
    <w:link w:val="Heading4Char"/>
    <w:uiPriority w:val="1"/>
    <w:unhideWhenUsed/>
    <w:qFormat/>
    <w:rsid w:val="00DB62EF"/>
    <w:pPr>
      <w:spacing w:before="120"/>
      <w:outlineLvl w:val="3"/>
    </w:pPr>
    <w:rPr>
      <w:bCs w:val="0"/>
      <w:iCs/>
      <w:sz w:val="26"/>
    </w:rPr>
  </w:style>
  <w:style w:type="paragraph" w:styleId="Heading5">
    <w:name w:val="heading 5"/>
    <w:basedOn w:val="Normal"/>
    <w:next w:val="Normal"/>
    <w:link w:val="Heading5Char"/>
    <w:uiPriority w:val="1"/>
    <w:rsid w:val="00DB62EF"/>
    <w:pPr>
      <w:keepNext/>
      <w:keepLines/>
      <w:outlineLvl w:val="4"/>
    </w:pPr>
    <w:rPr>
      <w:rFonts w:eastAsiaTheme="majorEastAsia" w:cstheme="majorBidi"/>
      <w:b/>
    </w:rPr>
  </w:style>
  <w:style w:type="paragraph" w:styleId="Heading6">
    <w:name w:val="heading 6"/>
    <w:basedOn w:val="Normal"/>
    <w:next w:val="Normal"/>
    <w:link w:val="Heading6Char"/>
    <w:uiPriority w:val="1"/>
    <w:qFormat/>
    <w:rsid w:val="00F741A5"/>
    <w:pPr>
      <w:keepNext/>
      <w:keepLines/>
      <w:outlineLvl w:val="5"/>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741A5"/>
    <w:rPr>
      <w:rFonts w:ascii="Arial" w:hAnsi="Arial" w:cs="Century Gothic"/>
      <w:b/>
      <w:bCs/>
      <w:kern w:val="0"/>
      <w:sz w:val="36"/>
      <w:szCs w:val="28"/>
      <w:lang w:eastAsia="en-AU" w:bidi="en-AU"/>
      <w14:ligatures w14:val="none"/>
    </w:rPr>
  </w:style>
  <w:style w:type="paragraph" w:customStyle="1" w:styleId="Bullet2">
    <w:name w:val="Bullet 2"/>
    <w:basedOn w:val="Normal"/>
    <w:uiPriority w:val="4"/>
    <w:rsid w:val="00F741A5"/>
    <w:pPr>
      <w:numPr>
        <w:ilvl w:val="1"/>
        <w:numId w:val="4"/>
      </w:numPr>
    </w:pPr>
  </w:style>
  <w:style w:type="paragraph" w:styleId="Quote">
    <w:name w:val="Quote"/>
    <w:aliases w:val="ACT"/>
    <w:basedOn w:val="Normal"/>
    <w:next w:val="Normal"/>
    <w:link w:val="QuoteChar"/>
    <w:uiPriority w:val="29"/>
    <w:qFormat/>
    <w:rsid w:val="00F741A5"/>
    <w:rPr>
      <w:i/>
      <w:iCs/>
    </w:rPr>
  </w:style>
  <w:style w:type="character" w:customStyle="1" w:styleId="QuoteChar">
    <w:name w:val="Quote Char"/>
    <w:aliases w:val="ACT Char"/>
    <w:basedOn w:val="DefaultParagraphFont"/>
    <w:link w:val="Quote"/>
    <w:uiPriority w:val="29"/>
    <w:rsid w:val="00F741A5"/>
    <w:rPr>
      <w:rFonts w:ascii="Arial" w:hAnsi="Arial" w:cs="Century Gothic"/>
      <w:i/>
      <w:iCs/>
      <w:kern w:val="0"/>
      <w:sz w:val="24"/>
      <w:lang w:eastAsia="en-AU" w:bidi="en-AU"/>
      <w14:ligatures w14:val="none"/>
    </w:rPr>
  </w:style>
  <w:style w:type="character" w:customStyle="1" w:styleId="Heading2Char">
    <w:name w:val="Heading 2 Char"/>
    <w:basedOn w:val="DefaultParagraphFont"/>
    <w:link w:val="Heading2"/>
    <w:uiPriority w:val="1"/>
    <w:rsid w:val="007E77A2"/>
    <w:rPr>
      <w:rFonts w:ascii="Arial" w:hAnsi="Arial" w:cs="Century Gothic"/>
      <w:b/>
      <w:bCs/>
      <w:kern w:val="0"/>
      <w:sz w:val="32"/>
      <w:lang w:eastAsia="en-AU" w:bidi="en-AU"/>
      <w14:ligatures w14:val="none"/>
    </w:rPr>
  </w:style>
  <w:style w:type="character" w:customStyle="1" w:styleId="Heading3Char">
    <w:name w:val="Heading 3 Char"/>
    <w:basedOn w:val="DefaultParagraphFont"/>
    <w:link w:val="Heading3"/>
    <w:uiPriority w:val="1"/>
    <w:rsid w:val="00F741A5"/>
    <w:rPr>
      <w:rFonts w:ascii="Arial" w:hAnsi="Arial" w:cs="Century Gothic"/>
      <w:b/>
      <w:bCs/>
      <w:kern w:val="0"/>
      <w:sz w:val="28"/>
      <w:lang w:eastAsia="en-AU" w:bidi="en-AU"/>
      <w14:ligatures w14:val="none"/>
    </w:rPr>
  </w:style>
  <w:style w:type="character" w:styleId="Hyperlink">
    <w:name w:val="Hyperlink"/>
    <w:basedOn w:val="DefaultParagraphFont"/>
    <w:uiPriority w:val="99"/>
    <w:unhideWhenUsed/>
    <w:qFormat/>
    <w:rsid w:val="00F741A5"/>
    <w:rPr>
      <w:rFonts w:ascii="Arial" w:hAnsi="Arial"/>
      <w:color w:val="0563C1" w:themeColor="hyperlink"/>
      <w:sz w:val="24"/>
      <w:u w:val="single"/>
    </w:rPr>
  </w:style>
  <w:style w:type="character" w:styleId="UnresolvedMention">
    <w:name w:val="Unresolved Mention"/>
    <w:basedOn w:val="DefaultParagraphFont"/>
    <w:uiPriority w:val="99"/>
    <w:semiHidden/>
    <w:unhideWhenUsed/>
    <w:rsid w:val="00EA0A2E"/>
    <w:rPr>
      <w:color w:val="605E5C"/>
      <w:shd w:val="clear" w:color="auto" w:fill="E1DFDD"/>
    </w:rPr>
  </w:style>
  <w:style w:type="character" w:styleId="FollowedHyperlink">
    <w:name w:val="FollowedHyperlink"/>
    <w:basedOn w:val="DefaultParagraphFont"/>
    <w:uiPriority w:val="99"/>
    <w:semiHidden/>
    <w:unhideWhenUsed/>
    <w:rsid w:val="00B77D0F"/>
    <w:rPr>
      <w:color w:val="954F72" w:themeColor="followedHyperlink"/>
      <w:u w:val="single"/>
    </w:rPr>
  </w:style>
  <w:style w:type="character" w:styleId="CommentReference">
    <w:name w:val="annotation reference"/>
    <w:basedOn w:val="DefaultParagraphFont"/>
    <w:uiPriority w:val="99"/>
    <w:semiHidden/>
    <w:unhideWhenUsed/>
    <w:rsid w:val="00B77D0F"/>
    <w:rPr>
      <w:sz w:val="16"/>
      <w:szCs w:val="16"/>
    </w:rPr>
  </w:style>
  <w:style w:type="paragraph" w:styleId="CommentSubject">
    <w:name w:val="annotation subject"/>
    <w:basedOn w:val="Normal"/>
    <w:next w:val="Normal"/>
    <w:link w:val="CommentSubjectChar"/>
    <w:uiPriority w:val="99"/>
    <w:semiHidden/>
    <w:unhideWhenUsed/>
    <w:rsid w:val="00F741A5"/>
    <w:rPr>
      <w:b/>
      <w:bCs/>
      <w:sz w:val="20"/>
      <w:szCs w:val="20"/>
    </w:rPr>
  </w:style>
  <w:style w:type="character" w:customStyle="1" w:styleId="CommentSubjectChar">
    <w:name w:val="Comment Subject Char"/>
    <w:basedOn w:val="DefaultParagraphFont"/>
    <w:link w:val="CommentSubject"/>
    <w:uiPriority w:val="99"/>
    <w:semiHidden/>
    <w:rsid w:val="00F741A5"/>
    <w:rPr>
      <w:rFonts w:ascii="Arial" w:hAnsi="Arial" w:cs="Century Gothic"/>
      <w:b/>
      <w:bCs/>
      <w:kern w:val="0"/>
      <w:sz w:val="20"/>
      <w:szCs w:val="20"/>
      <w:lang w:eastAsia="en-AU" w:bidi="en-AU"/>
      <w14:ligatures w14:val="none"/>
    </w:rPr>
  </w:style>
  <w:style w:type="paragraph" w:styleId="ListParagraph">
    <w:name w:val="List Paragraph"/>
    <w:basedOn w:val="Normal"/>
    <w:uiPriority w:val="34"/>
    <w:qFormat/>
    <w:rsid w:val="00E1471F"/>
    <w:pPr>
      <w:ind w:left="720"/>
      <w:contextualSpacing/>
    </w:pPr>
  </w:style>
  <w:style w:type="paragraph" w:customStyle="1" w:styleId="Bulletlist">
    <w:name w:val="Bullet list"/>
    <w:basedOn w:val="ListParagraph"/>
    <w:uiPriority w:val="3"/>
    <w:rsid w:val="00E1471F"/>
    <w:pPr>
      <w:numPr>
        <w:numId w:val="1"/>
      </w:numPr>
    </w:pPr>
  </w:style>
  <w:style w:type="character" w:customStyle="1" w:styleId="Heading4Char">
    <w:name w:val="Heading 4 Char"/>
    <w:basedOn w:val="DefaultParagraphFont"/>
    <w:link w:val="Heading4"/>
    <w:uiPriority w:val="1"/>
    <w:rsid w:val="00F741A5"/>
    <w:rPr>
      <w:rFonts w:ascii="Arial" w:hAnsi="Arial" w:cs="Century Gothic"/>
      <w:b/>
      <w:iCs/>
      <w:kern w:val="0"/>
      <w:sz w:val="26"/>
      <w:lang w:eastAsia="en-AU" w:bidi="en-AU"/>
      <w14:ligatures w14:val="none"/>
    </w:rPr>
  </w:style>
  <w:style w:type="paragraph" w:customStyle="1" w:styleId="Tableheader">
    <w:name w:val="Table header"/>
    <w:basedOn w:val="Normal"/>
    <w:uiPriority w:val="2"/>
    <w:rsid w:val="00DE17C1"/>
    <w:pPr>
      <w:widowControl/>
      <w:autoSpaceDE/>
      <w:autoSpaceDN/>
      <w:spacing w:before="60" w:after="60" w:line="240" w:lineRule="auto"/>
      <w:ind w:left="113"/>
    </w:pPr>
    <w:rPr>
      <w:rFonts w:eastAsia="Times New Roman" w:cs="Times New Roman"/>
      <w:b/>
      <w:sz w:val="22"/>
      <w:szCs w:val="20"/>
      <w:lang w:bidi="ar-SA"/>
    </w:rPr>
  </w:style>
  <w:style w:type="paragraph" w:customStyle="1" w:styleId="Tabletext">
    <w:name w:val="Table text"/>
    <w:uiPriority w:val="2"/>
    <w:rsid w:val="00DE17C1"/>
    <w:pPr>
      <w:spacing w:before="60" w:after="60" w:line="240" w:lineRule="auto"/>
    </w:pPr>
    <w:rPr>
      <w:rFonts w:ascii="Arial" w:eastAsia="Times New Roman" w:hAnsi="Arial" w:cs="Times New Roman"/>
      <w:color w:val="538135" w:themeColor="accent6" w:themeShade="BF"/>
      <w:kern w:val="0"/>
      <w:szCs w:val="20"/>
      <w:lang w:eastAsia="en-AU"/>
      <w14:ligatures w14:val="none"/>
    </w:rPr>
  </w:style>
  <w:style w:type="character" w:customStyle="1" w:styleId="Heading5Char">
    <w:name w:val="Heading 5 Char"/>
    <w:basedOn w:val="DefaultParagraphFont"/>
    <w:link w:val="Heading5"/>
    <w:uiPriority w:val="1"/>
    <w:rsid w:val="00F741A5"/>
    <w:rPr>
      <w:rFonts w:ascii="Arial" w:eastAsiaTheme="majorEastAsia" w:hAnsi="Arial" w:cstheme="majorBidi"/>
      <w:b/>
      <w:kern w:val="0"/>
      <w:sz w:val="24"/>
      <w:lang w:eastAsia="en-AU" w:bidi="en-AU"/>
      <w14:ligatures w14:val="none"/>
    </w:rPr>
  </w:style>
  <w:style w:type="character" w:customStyle="1" w:styleId="Heading6Char">
    <w:name w:val="Heading 6 Char"/>
    <w:basedOn w:val="DefaultParagraphFont"/>
    <w:link w:val="Heading6"/>
    <w:uiPriority w:val="1"/>
    <w:rsid w:val="00F741A5"/>
    <w:rPr>
      <w:rFonts w:ascii="Arial" w:eastAsiaTheme="majorEastAsia" w:hAnsi="Arial" w:cstheme="majorBidi"/>
      <w:b/>
      <w:i/>
      <w:kern w:val="0"/>
      <w:sz w:val="24"/>
      <w:lang w:eastAsia="en-AU" w:bidi="en-AU"/>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Century Gothic"/>
      <w:kern w:val="0"/>
      <w:sz w:val="20"/>
      <w:szCs w:val="20"/>
      <w:lang w:eastAsia="en-AU" w:bidi="en-AU"/>
      <w14:ligatures w14:val="none"/>
    </w:rPr>
  </w:style>
  <w:style w:type="paragraph" w:styleId="Revision">
    <w:name w:val="Revision"/>
    <w:hidden/>
    <w:uiPriority w:val="99"/>
    <w:semiHidden/>
    <w:rsid w:val="005E5634"/>
    <w:pPr>
      <w:spacing w:after="0" w:line="240" w:lineRule="auto"/>
    </w:pPr>
    <w:rPr>
      <w:rFonts w:ascii="Arial" w:hAnsi="Arial" w:cs="Century Gothic"/>
      <w:kern w:val="0"/>
      <w:sz w:val="24"/>
      <w:lang w:eastAsia="en-AU" w:bidi="en-AU"/>
      <w14:ligatures w14:val="none"/>
    </w:rPr>
  </w:style>
  <w:style w:type="paragraph" w:styleId="Header">
    <w:name w:val="header"/>
    <w:basedOn w:val="Normal"/>
    <w:link w:val="HeaderChar"/>
    <w:uiPriority w:val="99"/>
    <w:unhideWhenUsed/>
    <w:rsid w:val="00A46FE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46FEF"/>
    <w:rPr>
      <w:rFonts w:ascii="Arial" w:hAnsi="Arial" w:cs="Century Gothic"/>
      <w:kern w:val="0"/>
      <w:sz w:val="24"/>
      <w:lang w:eastAsia="en-AU" w:bidi="en-AU"/>
      <w14:ligatures w14:val="none"/>
    </w:rPr>
  </w:style>
  <w:style w:type="paragraph" w:styleId="Footer">
    <w:name w:val="footer"/>
    <w:basedOn w:val="Normal"/>
    <w:link w:val="FooterChar"/>
    <w:uiPriority w:val="99"/>
    <w:unhideWhenUsed/>
    <w:rsid w:val="00A46FE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46FEF"/>
    <w:rPr>
      <w:rFonts w:ascii="Arial" w:hAnsi="Arial" w:cs="Century Gothic"/>
      <w:kern w:val="0"/>
      <w:sz w:val="24"/>
      <w:lang w:eastAsia="en-AU" w:bidi="en-AU"/>
      <w14:ligatures w14:val="none"/>
    </w:rPr>
  </w:style>
  <w:style w:type="paragraph" w:styleId="EndnoteText">
    <w:name w:val="endnote text"/>
    <w:basedOn w:val="Normal"/>
    <w:link w:val="EndnoteTextChar"/>
    <w:uiPriority w:val="99"/>
    <w:semiHidden/>
    <w:unhideWhenUsed/>
    <w:rsid w:val="00A013F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013F8"/>
    <w:rPr>
      <w:rFonts w:ascii="Arial" w:hAnsi="Arial" w:cs="Century Gothic"/>
      <w:kern w:val="0"/>
      <w:sz w:val="20"/>
      <w:szCs w:val="20"/>
      <w:lang w:eastAsia="en-AU" w:bidi="en-AU"/>
      <w14:ligatures w14:val="none"/>
    </w:rPr>
  </w:style>
  <w:style w:type="character" w:styleId="EndnoteReference">
    <w:name w:val="endnote reference"/>
    <w:basedOn w:val="DefaultParagraphFont"/>
    <w:uiPriority w:val="99"/>
    <w:semiHidden/>
    <w:unhideWhenUsed/>
    <w:rsid w:val="00A013F8"/>
    <w:rPr>
      <w:vertAlign w:val="superscript"/>
    </w:rPr>
  </w:style>
  <w:style w:type="character" w:styleId="Mention">
    <w:name w:val="Mention"/>
    <w:basedOn w:val="DefaultParagraphFont"/>
    <w:uiPriority w:val="99"/>
    <w:unhideWhenUsed/>
    <w:rsid w:val="00934692"/>
    <w:rPr>
      <w:color w:val="2B579A"/>
      <w:shd w:val="clear" w:color="auto" w:fill="E1DFDD"/>
    </w:rPr>
  </w:style>
  <w:style w:type="paragraph" w:styleId="Caption">
    <w:name w:val="caption"/>
    <w:basedOn w:val="Normal"/>
    <w:next w:val="Normal"/>
    <w:uiPriority w:val="35"/>
    <w:unhideWhenUsed/>
    <w:qFormat/>
    <w:rsid w:val="00DC3DE3"/>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planning.vic.gov.au/public-inspection"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ldenplains.vic.gov.au/resident/planning/strategic-planning-projects"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85\AppData\Local\Microsoft\Windows\INetCache\Content.Outlook\OHOGD967\Explanatory%20Report%20-%20Boroondara%20accessible%20version%20-%202023-09-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C8FF7309EBD42B2C8D32A463522E2" ma:contentTypeVersion="36" ma:contentTypeDescription="Create a new document." ma:contentTypeScope="" ma:versionID="923aee5b557eb905b13ad11bd10daee1">
  <xsd:schema xmlns:xsd="http://www.w3.org/2001/XMLSchema" xmlns:xs="http://www.w3.org/2001/XMLSchema" xmlns:p="http://schemas.microsoft.com/office/2006/metadata/properties" xmlns:ns2="a5f32de4-e402-4188-b034-e71ca7d22e54" xmlns:ns3="4bd58b96-cc7f-4c1b-801f-2bc3c6bd79dd" xmlns:ns4="9f250a92-4cb3-4475-b8ab-fbe3dd1bbf75" xmlns:ns5="9fd47c19-1c4a-4d7d-b342-c10cef269344" targetNamespace="http://schemas.microsoft.com/office/2006/metadata/properties" ma:root="true" ma:fieldsID="ee94d59ca7d9866aae286e505c19827b" ns2:_="" ns3:_="" ns4:_="" ns5:_="">
    <xsd:import namespace="a5f32de4-e402-4188-b034-e71ca7d22e54"/>
    <xsd:import namespace="4bd58b96-cc7f-4c1b-801f-2bc3c6bd79dd"/>
    <xsd:import namespace="9f250a92-4cb3-4475-b8ab-fbe3dd1bbf75"/>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Classification" minOccurs="0"/>
                <xsd:element ref="ns4:SharedWithUsers" minOccurs="0"/>
                <xsd:element ref="ns4:SharedWithDetail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lcf76f155ced4ddcb4097134ff3c332f" minOccurs="0"/>
                <xsd:element ref="ns5:TaxCatchAll" minOccurs="0"/>
                <xsd:element ref="ns3:MediaLengthInSeconds" minOccurs="0"/>
                <xsd:element ref="ns3:Category" minOccurs="0"/>
                <xsd:element ref="ns3:Uploadedby" minOccurs="0"/>
                <xsd:element ref="ns3:AmendmentStatus" minOccurs="0"/>
                <xsd:element ref="ns3:MediaServiceObjectDetectorVersions" minOccurs="0"/>
                <xsd:element ref="ns3:DocumentStatus" minOccurs="0"/>
                <xsd:element ref="ns3:MediaServiceSearchProperties" minOccurs="0"/>
                <xsd:element ref="ns3:AppH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d58b96-cc7f-4c1b-801f-2bc3c6bd7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Classification" ma:index="15" nillable="true" ma:displayName="Classification" ma:list="{5132af1a-d0a0-4524-926b-2351b7b1ccb3}" ma:internalName="Classification" ma:showField="Title">
      <xsd:simpleType>
        <xsd:restriction base="dms:Lookup"/>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Category" ma:index="29" nillable="true" ma:displayName="Category" ma:internalName="Category">
      <xsd:simpleType>
        <xsd:restriction base="dms:Text"/>
      </xsd:simpleType>
    </xsd:element>
    <xsd:element name="Uploadedby" ma:index="30" nillable="true" ma:displayName="Uploaded by" ma:internalName="Uploaded_x0020_by">
      <xsd:simpleType>
        <xsd:restriction base="dms:Text"/>
      </xsd:simpleType>
    </xsd:element>
    <xsd:element name="AmendmentStatus" ma:index="31" nillable="true" ma:displayName="Amendment Status" ma:internalName="Amendment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ocumentStatus" ma:index="33" nillable="true" ma:displayName="Document status" ma:list="{54465591-6100-4ef3-a3ba-50937698c9ce}" ma:internalName="DocumentStatus" ma:readOnly="false" ma:showField="Title">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AppHub" ma:index="35" nillable="true" ma:displayName="AppHub" ma:default="0" ma:description="Is visible on AppHub Y/N" ma:internalName="AppHu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50a92-4cb3-4475-b8ab-fbe3dd1bbf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aebf18f-e578-4598-b771-5b12d11488eb}" ma:internalName="TaxCatchAll" ma:showField="CatchAllData" ma:web="3348b8bb-97b8-4ba1-80ab-30fbf4669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SharedWithUsers xmlns="9f250a92-4cb3-4475-b8ab-fbe3dd1bbf75">
      <UserInfo>
        <DisplayName>Enrico LoBianco (DEECA)</DisplayName>
        <AccountId>943</AccountId>
        <AccountType/>
      </UserInfo>
      <UserInfo>
        <DisplayName>Letitia J Neilson (DEECA)</DisplayName>
        <AccountId>1523</AccountId>
        <AccountType/>
      </UserInfo>
      <UserInfo>
        <DisplayName>Evangelia Moustogiannis (DEECA)</DisplayName>
        <AccountId>1217</AccountId>
        <AccountType/>
      </UserInfo>
    </SharedWithUsers>
    <lcf76f155ced4ddcb4097134ff3c332f xmlns="4bd58b96-cc7f-4c1b-801f-2bc3c6bd79dd">
      <Terms xmlns="http://schemas.microsoft.com/office/infopath/2007/PartnerControls"/>
    </lcf76f155ced4ddcb4097134ff3c332f>
    <Uploadedby xmlns="4bd58b96-cc7f-4c1b-801f-2bc3c6bd79dd">Daniel Murrihy</Uploadedby>
    <AppHub xmlns="4bd58b96-cc7f-4c1b-801f-2bc3c6bd79dd">true</AppHub>
    <_Flow_SignoffStatus xmlns="4bd58b96-cc7f-4c1b-801f-2bc3c6bd79dd" xsi:nil="true"/>
    <AmendmentStatus xmlns="4bd58b96-cc7f-4c1b-801f-2bc3c6bd79dd">Authorised</AmendmentStatus>
    <Classification xmlns="4bd58b96-cc7f-4c1b-801f-2bc3c6bd79dd">2</Classification>
    <DocumentStatus xmlns="4bd58b96-cc7f-4c1b-801f-2bc3c6bd79dd">2</DocumentStatus>
    <Category xmlns="4bd58b96-cc7f-4c1b-801f-2bc3c6bd79dd" xsi:nil="true"/>
  </documentManagement>
</p:properties>
</file>

<file path=customXml/item4.xml><?xml version="1.0" encoding="utf-8"?>
<?mso-contentType ?>
<SharedContentType xmlns="Microsoft.SharePoint.Taxonomy.ContentTypeSync" SourceId="797aeec6-0273-40f2-ab3e-beee73212332"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7EBBB2D-F205-4705-9966-3BF27A55E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bd58b96-cc7f-4c1b-801f-2bc3c6bd79dd"/>
    <ds:schemaRef ds:uri="9f250a92-4cb3-4475-b8ab-fbe3dd1bbf75"/>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A6797-8A01-4FEC-95D7-628DB4C18FD5}">
  <ds:schemaRefs>
    <ds:schemaRef ds:uri="http://schemas.openxmlformats.org/officeDocument/2006/bibliography"/>
  </ds:schemaRefs>
</ds:datastoreItem>
</file>

<file path=customXml/itemProps3.xml><?xml version="1.0" encoding="utf-8"?>
<ds:datastoreItem xmlns:ds="http://schemas.openxmlformats.org/officeDocument/2006/customXml" ds:itemID="{7018DBC6-2EFE-4C7A-9F70-61EAA1B07713}">
  <ds:schemaRefs>
    <ds:schemaRef ds:uri="http://schemas.microsoft.com/office/2006/metadata/properties"/>
    <ds:schemaRef ds:uri="http://schemas.microsoft.com/office/infopath/2007/PartnerControls"/>
    <ds:schemaRef ds:uri="9fd47c19-1c4a-4d7d-b342-c10cef269344"/>
    <ds:schemaRef ds:uri="9f250a92-4cb3-4475-b8ab-fbe3dd1bbf75"/>
    <ds:schemaRef ds:uri="4bd58b96-cc7f-4c1b-801f-2bc3c6bd79dd"/>
  </ds:schemaRefs>
</ds:datastoreItem>
</file>

<file path=customXml/itemProps4.xml><?xml version="1.0" encoding="utf-8"?>
<ds:datastoreItem xmlns:ds="http://schemas.openxmlformats.org/officeDocument/2006/customXml" ds:itemID="{4FB07139-CBBE-4079-9B68-3800DD262F8C}">
  <ds:schemaRefs>
    <ds:schemaRef ds:uri="Microsoft.SharePoint.Taxonomy.ContentTypeSync"/>
  </ds:schemaRefs>
</ds:datastoreItem>
</file>

<file path=customXml/itemProps5.xml><?xml version="1.0" encoding="utf-8"?>
<ds:datastoreItem xmlns:ds="http://schemas.openxmlformats.org/officeDocument/2006/customXml" ds:itemID="{62A22ABE-62C8-4BB1-BCA5-890E26F27FC1}">
  <ds:schemaRefs>
    <ds:schemaRef ds:uri="http://schemas.microsoft.com/sharepoint/v3/contenttype/forms"/>
  </ds:schemaRefs>
</ds:datastoreItem>
</file>

<file path=customXml/itemProps6.xml><?xml version="1.0" encoding="utf-8"?>
<ds:datastoreItem xmlns:ds="http://schemas.openxmlformats.org/officeDocument/2006/customXml" ds:itemID="{3E470913-996A-4EBD-80F9-1D41F00A002E}">
  <ds:schemaRefs>
    <ds:schemaRef ds:uri="http://schemas.microsoft.com/sharepoint/events"/>
  </ds:schemaRefs>
</ds:datastoreItem>
</file>

<file path=docMetadata/LabelInfo.xml><?xml version="1.0" encoding="utf-8"?>
<clbl:labelList xmlns:clbl="http://schemas.microsoft.com/office/2020/mipLabelMetadata">
  <clbl:label id="{2bbf00bd-2df2-4f76-9936-c594c868504e}"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Explanatory Report - Boroondara accessible version - 2023-09-14.dotx</Template>
  <TotalTime>3475</TotalTime>
  <Pages>18</Pages>
  <Words>6498</Words>
  <Characters>37045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Explanatory Report</vt:lpstr>
    </vt:vector>
  </TitlesOfParts>
  <Company/>
  <LinksUpToDate>false</LinksUpToDate>
  <CharactersWithSpaces>43457</CharactersWithSpaces>
  <SharedDoc>false</SharedDoc>
  <HLinks>
    <vt:vector size="12" baseType="variant">
      <vt:variant>
        <vt:i4>4915208</vt:i4>
      </vt:variant>
      <vt:variant>
        <vt:i4>3</vt:i4>
      </vt:variant>
      <vt:variant>
        <vt:i4>0</vt:i4>
      </vt:variant>
      <vt:variant>
        <vt:i4>5</vt:i4>
      </vt:variant>
      <vt:variant>
        <vt:lpwstr>http://www.planning.vic.gov.au/public-inspection</vt:lpwstr>
      </vt:variant>
      <vt:variant>
        <vt:lpwstr/>
      </vt:variant>
      <vt:variant>
        <vt:i4>262162</vt:i4>
      </vt:variant>
      <vt:variant>
        <vt:i4>0</vt:i4>
      </vt:variant>
      <vt:variant>
        <vt:i4>0</vt:i4>
      </vt:variant>
      <vt:variant>
        <vt:i4>5</vt:i4>
      </vt:variant>
      <vt:variant>
        <vt:lpwstr>https://www.goldenplains.vic.gov.au/resident/planning/strategic-planning-projects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Report</dc:title>
  <dc:subject/>
  <dc:creator>Evangelia Moustogiannis (DELWP)</dc:creator>
  <cp:keywords/>
  <dc:description/>
  <cp:lastModifiedBy>Skye K Knight (DTP)</cp:lastModifiedBy>
  <cp:revision>776</cp:revision>
  <dcterms:created xsi:type="dcterms:W3CDTF">2025-05-30T04:00:00Z</dcterms:created>
  <dcterms:modified xsi:type="dcterms:W3CDTF">2026-02-09T00:33:00Z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0x010100E13C8FF7309EBD42B2C8D32A463522E2</vt:lpwstr>
  </property>
  <property fmtid="{D5CDD505-2E9C-101B-9397-08002B2CF9AE}" pid="3" name="Records Class Project">
    <vt:lpwstr>49;#Reference Materials|f95fc07f-4085-41de-ae1e-da9e571af2f5</vt:lpwstr>
  </property>
  <property fmtid="{D5CDD505-2E9C-101B-9397-08002B2CF9AE}" pid="4" name="Department Document Type">
    <vt:lpwstr>54;#Instruction|bd959bd7-f47f-4272-85c0-fe4839e53559</vt:lpwstr>
  </property>
  <property fmtid="{D5CDD505-2E9C-101B-9397-08002B2CF9AE}" pid="5" name="Dissemination Limiting Marker">
    <vt:lpwstr>2;#FOUO|955eb6fc-b35a-4808-8aa5-31e514fa3f26</vt:lpwstr>
  </property>
  <property fmtid="{D5CDD505-2E9C-101B-9397-08002B2CF9AE}" pid="6" name="Security Classification">
    <vt:lpwstr>3;#Unclassified|7fa379f4-4aba-4692-ab80-7d39d3a23cf4</vt:lpwstr>
  </property>
  <property fmtid="{D5CDD505-2E9C-101B-9397-08002B2CF9AE}" pid="7" name="Record Purpose">
    <vt:lpwstr/>
  </property>
  <property fmtid="{D5CDD505-2E9C-101B-9397-08002B2CF9AE}" pid="8" name="_dlc_DocIdItemGuid">
    <vt:lpwstr>bc908136-1501-43fb-974d-d73ead64f662</vt:lpwstr>
  </property>
  <property fmtid="{D5CDD505-2E9C-101B-9397-08002B2CF9AE}" pid="9" name="Order">
    <vt:r8>31800</vt:r8>
  </property>
  <property fmtid="{D5CDD505-2E9C-101B-9397-08002B2CF9AE}" pid="10" name="MSIP_Label_b92b7feb-b287-442c-a072-f385b02ec972_Enabled">
    <vt:lpwstr>true</vt:lpwstr>
  </property>
  <property fmtid="{D5CDD505-2E9C-101B-9397-08002B2CF9AE}" pid="11" name="MSIP_Label_b92b7feb-b287-442c-a072-f385b02ec972_SetDate">
    <vt:lpwstr>2023-10-30T00:36:12Z</vt:lpwstr>
  </property>
  <property fmtid="{D5CDD505-2E9C-101B-9397-08002B2CF9AE}" pid="12" name="MSIP_Label_b92b7feb-b287-442c-a072-f385b02ec972_Method">
    <vt:lpwstr>Privileged</vt:lpwstr>
  </property>
  <property fmtid="{D5CDD505-2E9C-101B-9397-08002B2CF9AE}" pid="13" name="MSIP_Label_b92b7feb-b287-442c-a072-f385b02ec972_Name">
    <vt:lpwstr>Unofficial</vt:lpwstr>
  </property>
  <property fmtid="{D5CDD505-2E9C-101B-9397-08002B2CF9AE}" pid="14" name="MSIP_Label_b92b7feb-b287-442c-a072-f385b02ec972_SiteId">
    <vt:lpwstr>e8bdd6f7-fc18-4e48-a554-7f547927223b</vt:lpwstr>
  </property>
  <property fmtid="{D5CDD505-2E9C-101B-9397-08002B2CF9AE}" pid="15" name="MSIP_Label_b92b7feb-b287-442c-a072-f385b02ec972_ActionId">
    <vt:lpwstr>581aa655-7e21-4b0e-9caa-f5d04496c3d9</vt:lpwstr>
  </property>
  <property fmtid="{D5CDD505-2E9C-101B-9397-08002B2CF9AE}" pid="16" name="MSIP_Label_b92b7feb-b287-442c-a072-f385b02ec972_ContentBits">
    <vt:lpwstr>2</vt:lpwstr>
  </property>
  <property fmtid="{D5CDD505-2E9C-101B-9397-08002B2CF9AE}" pid="17" name="MediaServiceImageTags">
    <vt:lpwstr/>
  </property>
  <property fmtid="{D5CDD505-2E9C-101B-9397-08002B2CF9AE}" pid="18" name="RevIMBCS">
    <vt:lpwstr>1;#Management|22fdcdd2-55fa-43d5-9a0f-905522156073</vt:lpwstr>
  </property>
</Properties>
</file>