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9B260" w14:textId="59058C92" w:rsidR="00A15C2E" w:rsidRPr="005E7AEC" w:rsidRDefault="00A15C2E" w:rsidP="00455E90">
      <w:pPr>
        <w:pStyle w:val="Quote"/>
      </w:pPr>
      <w:r>
        <w:t>Planning and Environment Act 1987</w:t>
      </w:r>
    </w:p>
    <w:p w14:paraId="6F11A813" w14:textId="047810B8" w:rsidR="00A15C2E" w:rsidRPr="00A15C2E" w:rsidRDefault="0CEAD911" w:rsidP="6D72A52C">
      <w:pPr>
        <w:pStyle w:val="Heading1"/>
        <w:rPr>
          <w:color w:val="44546A" w:themeColor="text2"/>
          <w:highlight w:val="lightGray"/>
        </w:rPr>
      </w:pPr>
      <w:r>
        <w:t xml:space="preserve">Victoria Planning Provisions </w:t>
      </w:r>
    </w:p>
    <w:p w14:paraId="127CFD92" w14:textId="48040391" w:rsidR="00A15C2E" w:rsidRPr="00A15C2E" w:rsidRDefault="0CEAD911" w:rsidP="00A15C2E">
      <w:pPr>
        <w:pStyle w:val="Heading1"/>
      </w:pPr>
      <w:r w:rsidRPr="009B6741">
        <w:t xml:space="preserve">and </w:t>
      </w:r>
      <w:r w:rsidR="56E5BE1C" w:rsidRPr="009B6741">
        <w:t xml:space="preserve">all </w:t>
      </w:r>
      <w:r w:rsidR="7F2E8401">
        <w:t>pl</w:t>
      </w:r>
      <w:r w:rsidR="00A15C2E">
        <w:t xml:space="preserve">anning </w:t>
      </w:r>
      <w:r w:rsidR="0452F43E">
        <w:t>s</w:t>
      </w:r>
      <w:r w:rsidR="00A15C2E">
        <w:t>cheme</w:t>
      </w:r>
      <w:r w:rsidR="77934B83">
        <w:t>s</w:t>
      </w:r>
    </w:p>
    <w:p w14:paraId="601884B5" w14:textId="5E2E13FD" w:rsidR="00A15C2E" w:rsidRPr="007B5E05" w:rsidRDefault="00A15C2E" w:rsidP="00A15C2E">
      <w:pPr>
        <w:pStyle w:val="Heading1"/>
        <w:rPr>
          <w:color w:val="44546A" w:themeColor="text2"/>
        </w:rPr>
      </w:pPr>
      <w:r>
        <w:t xml:space="preserve">Amendment </w:t>
      </w:r>
      <w:r w:rsidR="1EC77E38">
        <w:t>V</w:t>
      </w:r>
      <w:r>
        <w:t>C</w:t>
      </w:r>
      <w:r w:rsidR="00AA0F51">
        <w:t xml:space="preserve">306 </w:t>
      </w:r>
    </w:p>
    <w:p w14:paraId="719D4304" w14:textId="68DC231A" w:rsidR="00A15C2E" w:rsidRPr="00A15C2E" w:rsidRDefault="00A15C2E" w:rsidP="00A15C2E">
      <w:pPr>
        <w:pStyle w:val="Heading1"/>
      </w:pPr>
      <w:r>
        <w:t xml:space="preserve">Explanatory </w:t>
      </w:r>
      <w:r w:rsidR="165ABB35">
        <w:t>r</w:t>
      </w:r>
      <w:r>
        <w:t>eport</w:t>
      </w:r>
    </w:p>
    <w:p w14:paraId="3920E2A5" w14:textId="77777777" w:rsidR="00A15C2E" w:rsidRPr="00A15C2E" w:rsidRDefault="00A15C2E" w:rsidP="003E6633">
      <w:pPr>
        <w:pStyle w:val="Heading2"/>
      </w:pPr>
      <w:r w:rsidRPr="00A15C2E">
        <w:t>Overview</w:t>
      </w:r>
    </w:p>
    <w:p w14:paraId="3DA3A6E3" w14:textId="01FA847D" w:rsidR="00A15C2E" w:rsidRPr="00DB328E" w:rsidRDefault="00C15B67" w:rsidP="00A15C2E">
      <w:r w:rsidRPr="00DB328E">
        <w:t xml:space="preserve">Amendment VC306 makes changes to the </w:t>
      </w:r>
      <w:r w:rsidR="005F1646" w:rsidRPr="00131DFF">
        <w:rPr>
          <w:i/>
          <w:iCs/>
        </w:rPr>
        <w:t>Victoria Planning Provisions</w:t>
      </w:r>
      <w:r w:rsidR="005F1646">
        <w:t xml:space="preserve"> (VPP) and all </w:t>
      </w:r>
      <w:r w:rsidR="005F1646" w:rsidRPr="00131DFF">
        <w:rPr>
          <w:rFonts w:cs="Arial"/>
          <w:szCs w:val="24"/>
        </w:rPr>
        <w:t xml:space="preserve">planning schemes </w:t>
      </w:r>
      <w:r w:rsidR="005F1646">
        <w:rPr>
          <w:rFonts w:cs="Arial"/>
          <w:szCs w:val="24"/>
        </w:rPr>
        <w:t xml:space="preserve">to </w:t>
      </w:r>
      <w:r w:rsidR="00737FE8">
        <w:rPr>
          <w:rFonts w:eastAsia="Arial" w:cs="Arial"/>
        </w:rPr>
        <w:t xml:space="preserve">improve the operation of the existing provisions for small second dwellings and facilitate the </w:t>
      </w:r>
      <w:r w:rsidR="00D55553">
        <w:rPr>
          <w:rFonts w:eastAsia="Arial" w:cs="Arial"/>
        </w:rPr>
        <w:t>development</w:t>
      </w:r>
      <w:r w:rsidR="00737FE8">
        <w:rPr>
          <w:rFonts w:eastAsia="Arial" w:cs="Arial"/>
        </w:rPr>
        <w:t xml:space="preserve"> of specified movable buildings</w:t>
      </w:r>
      <w:r w:rsidR="007016EC">
        <w:rPr>
          <w:rFonts w:eastAsia="Arial" w:cs="Arial"/>
        </w:rPr>
        <w:t>.</w:t>
      </w:r>
    </w:p>
    <w:p w14:paraId="3EB7B06E" w14:textId="77777777" w:rsidR="00A15C2E" w:rsidRDefault="00A15C2E" w:rsidP="003E6633">
      <w:pPr>
        <w:pStyle w:val="Heading3"/>
      </w:pPr>
      <w:r>
        <w:t>Who is the planning authority?</w:t>
      </w:r>
    </w:p>
    <w:p w14:paraId="5ACCA9EC" w14:textId="398A77AC" w:rsidR="00E92E98" w:rsidRDefault="00A15C2E" w:rsidP="00A15C2E">
      <w:r>
        <w:t>This amendment has been prepared by the</w:t>
      </w:r>
      <w:r w:rsidR="357EEE9F">
        <w:t xml:space="preserve"> Minister for Planning</w:t>
      </w:r>
    </w:p>
    <w:p w14:paraId="27F8474D" w14:textId="342CE1F1" w:rsidR="00E92E98" w:rsidRDefault="357EEE9F" w:rsidP="00A15C2E">
      <w:r>
        <w:t>The Minister for Planning</w:t>
      </w:r>
      <w:r w:rsidR="00A15C2E">
        <w:t xml:space="preserve"> is the planning authority for this amendment.</w:t>
      </w:r>
    </w:p>
    <w:p w14:paraId="210AD7DF" w14:textId="77777777" w:rsidR="00A15C2E" w:rsidRDefault="00A15C2E" w:rsidP="003E6633">
      <w:pPr>
        <w:pStyle w:val="Heading3"/>
      </w:pPr>
      <w:r>
        <w:t>What the amendment does</w:t>
      </w:r>
    </w:p>
    <w:p w14:paraId="6716926A" w14:textId="5D7357C5" w:rsidR="00553598" w:rsidRDefault="00A15C2E" w:rsidP="00A15C2E">
      <w:r>
        <w:t>The amendment</w:t>
      </w:r>
      <w:r w:rsidR="000614A5">
        <w:t xml:space="preserve"> is required to improve</w:t>
      </w:r>
      <w:r w:rsidR="00D428EF">
        <w:t xml:space="preserve"> </w:t>
      </w:r>
      <w:r w:rsidR="004207F4">
        <w:t xml:space="preserve">the </w:t>
      </w:r>
      <w:r w:rsidR="004F786A">
        <w:t xml:space="preserve">flexibility </w:t>
      </w:r>
      <w:r w:rsidR="006107C7">
        <w:t>and liveability</w:t>
      </w:r>
      <w:r w:rsidR="001C10EA">
        <w:t xml:space="preserve"> of</w:t>
      </w:r>
      <w:r w:rsidR="006107C7">
        <w:t xml:space="preserve"> </w:t>
      </w:r>
      <w:r w:rsidR="00D428EF">
        <w:t>small second dwelling</w:t>
      </w:r>
      <w:r w:rsidR="006107C7">
        <w:t>s</w:t>
      </w:r>
      <w:r w:rsidR="00490895">
        <w:t xml:space="preserve">, </w:t>
      </w:r>
      <w:r w:rsidR="00553598">
        <w:t>introduc</w:t>
      </w:r>
      <w:r w:rsidR="00490895">
        <w:t>e</w:t>
      </w:r>
      <w:r w:rsidR="00553598">
        <w:t xml:space="preserve"> a planning permit exemption </w:t>
      </w:r>
      <w:r w:rsidR="0064224D">
        <w:t xml:space="preserve">for movable </w:t>
      </w:r>
      <w:r w:rsidR="003715DC">
        <w:t>buildings</w:t>
      </w:r>
      <w:r w:rsidR="0064224D">
        <w:t xml:space="preserve"> provided </w:t>
      </w:r>
      <w:r w:rsidR="006758DA">
        <w:t>for</w:t>
      </w:r>
      <w:r w:rsidR="001B6189">
        <w:t xml:space="preserve"> a </w:t>
      </w:r>
      <w:r w:rsidR="006758DA">
        <w:t>community</w:t>
      </w:r>
      <w:r w:rsidR="0012769D">
        <w:t xml:space="preserve"> service</w:t>
      </w:r>
      <w:r w:rsidR="00A75FF4">
        <w:t xml:space="preserve">, ensure </w:t>
      </w:r>
      <w:r w:rsidR="00F27095">
        <w:t>movable unit</w:t>
      </w:r>
      <w:r w:rsidR="0052108A">
        <w:t>s</w:t>
      </w:r>
      <w:r w:rsidR="00F27095">
        <w:t xml:space="preserve"> </w:t>
      </w:r>
      <w:r w:rsidR="003715DC">
        <w:t xml:space="preserve">and </w:t>
      </w:r>
      <w:r w:rsidR="00006254">
        <w:t xml:space="preserve">movable </w:t>
      </w:r>
      <w:r w:rsidR="003715DC">
        <w:t xml:space="preserve">buildings </w:t>
      </w:r>
      <w:r w:rsidR="00426B2C">
        <w:t xml:space="preserve">in areas of </w:t>
      </w:r>
      <w:r w:rsidR="0052108A">
        <w:t>natural hazards</w:t>
      </w:r>
      <w:r w:rsidR="00426B2C">
        <w:t xml:space="preserve"> are </w:t>
      </w:r>
      <w:r w:rsidR="00B65D61">
        <w:t xml:space="preserve">subject to a planning </w:t>
      </w:r>
      <w:r w:rsidR="00426B2C">
        <w:t>assess</w:t>
      </w:r>
      <w:r w:rsidR="00B65D61">
        <w:t>ment</w:t>
      </w:r>
      <w:r w:rsidR="00787DC9">
        <w:t xml:space="preserve"> and make administrative updates</w:t>
      </w:r>
      <w:r w:rsidR="001B6189">
        <w:t>.</w:t>
      </w:r>
    </w:p>
    <w:p w14:paraId="51A0A02B" w14:textId="464D70DD" w:rsidR="00384264" w:rsidRDefault="001B6189" w:rsidP="6D72A52C">
      <w:pPr>
        <w:rPr>
          <w:rFonts w:cs="Arial"/>
          <w:szCs w:val="24"/>
        </w:rPr>
      </w:pPr>
      <w:r>
        <w:t xml:space="preserve">Specifically, </w:t>
      </w:r>
      <w:r w:rsidR="003B1471">
        <w:t>Amendment VC306</w:t>
      </w:r>
      <w:r w:rsidR="00384264">
        <w:t xml:space="preserve"> changes the </w:t>
      </w:r>
      <w:r w:rsidR="5774DAC0" w:rsidRPr="00131DFF">
        <w:rPr>
          <w:i/>
          <w:iCs/>
        </w:rPr>
        <w:t>Victoria Planning Provisions</w:t>
      </w:r>
      <w:r w:rsidR="5774DAC0">
        <w:t xml:space="preserve"> </w:t>
      </w:r>
      <w:r w:rsidR="00424F4D">
        <w:t xml:space="preserve">(VPP) </w:t>
      </w:r>
      <w:r w:rsidR="5774DAC0">
        <w:t>and</w:t>
      </w:r>
      <w:r w:rsidR="008977AE">
        <w:t xml:space="preserve"> </w:t>
      </w:r>
      <w:r w:rsidR="3EE138DA" w:rsidRPr="00131DFF">
        <w:rPr>
          <w:rFonts w:cs="Arial"/>
          <w:szCs w:val="24"/>
        </w:rPr>
        <w:t>planning schemes by</w:t>
      </w:r>
      <w:r w:rsidR="003B1471">
        <w:rPr>
          <w:rFonts w:cs="Arial"/>
          <w:szCs w:val="24"/>
        </w:rPr>
        <w:t xml:space="preserve"> amending</w:t>
      </w:r>
      <w:r w:rsidR="00384264">
        <w:rPr>
          <w:rFonts w:cs="Arial"/>
          <w:szCs w:val="24"/>
        </w:rPr>
        <w:t>:</w:t>
      </w:r>
    </w:p>
    <w:p w14:paraId="3246D768" w14:textId="3F455D6B" w:rsidR="00A15C2E" w:rsidRDefault="003B1471" w:rsidP="00E02639">
      <w:pPr>
        <w:pStyle w:val="ListParagraph"/>
        <w:numPr>
          <w:ilvl w:val="0"/>
          <w:numId w:val="41"/>
        </w:numPr>
      </w:pPr>
      <w:r>
        <w:t>Clause</w:t>
      </w:r>
      <w:r w:rsidR="00B37438">
        <w:t>s</w:t>
      </w:r>
      <w:r>
        <w:t xml:space="preserve"> 44.01 (Erosion Management Overlay)</w:t>
      </w:r>
      <w:r w:rsidR="00482103">
        <w:t>, 44.03 (Floodway Overlay),</w:t>
      </w:r>
      <w:r w:rsidR="00651998">
        <w:t xml:space="preserve"> 44.04 (Land Subject to Inundation Overlay)</w:t>
      </w:r>
      <w:r w:rsidR="000F659C">
        <w:t>,</w:t>
      </w:r>
      <w:r w:rsidR="00DE5AD4">
        <w:t xml:space="preserve"> 44.05 </w:t>
      </w:r>
      <w:r w:rsidR="008C3AB8">
        <w:t>(</w:t>
      </w:r>
      <w:r w:rsidR="00DE5AD4">
        <w:t>Special Building Overlay</w:t>
      </w:r>
      <w:r w:rsidR="008C3AB8">
        <w:t>)</w:t>
      </w:r>
      <w:r w:rsidR="00DE5AD4">
        <w:t xml:space="preserve"> </w:t>
      </w:r>
      <w:r w:rsidR="000820C1">
        <w:t xml:space="preserve">and </w:t>
      </w:r>
      <w:r w:rsidR="00FC7B58">
        <w:t>44.06 (Bushfire Management Overlay)</w:t>
      </w:r>
      <w:r w:rsidR="00DE5AD4">
        <w:t xml:space="preserve"> </w:t>
      </w:r>
      <w:r>
        <w:t xml:space="preserve">to </w:t>
      </w:r>
      <w:r w:rsidR="00232A13">
        <w:t>ensure</w:t>
      </w:r>
      <w:r w:rsidR="00B7187D">
        <w:t xml:space="preserve"> a</w:t>
      </w:r>
      <w:r>
        <w:t xml:space="preserve"> permit </w:t>
      </w:r>
      <w:r w:rsidR="00091EF6">
        <w:t>is required</w:t>
      </w:r>
      <w:r w:rsidR="00AB30BC">
        <w:t xml:space="preserve"> </w:t>
      </w:r>
      <w:r>
        <w:t xml:space="preserve">for a </w:t>
      </w:r>
      <w:r w:rsidR="00B7187D">
        <w:t>movable unit</w:t>
      </w:r>
      <w:r w:rsidR="00006254">
        <w:t xml:space="preserve"> or movable building</w:t>
      </w:r>
      <w:r w:rsidR="00DE5AD4">
        <w:t>.</w:t>
      </w:r>
      <w:r w:rsidR="00FC7B58">
        <w:t xml:space="preserve"> </w:t>
      </w:r>
      <w:r w:rsidR="00FC7B58" w:rsidRPr="00BC1207">
        <w:t>The re</w:t>
      </w:r>
      <w:r w:rsidR="00AF57FB" w:rsidRPr="00BC1207">
        <w:t>quirements</w:t>
      </w:r>
      <w:r w:rsidR="00F84754" w:rsidRPr="00BC1207">
        <w:t xml:space="preserve"> of </w:t>
      </w:r>
      <w:r w:rsidR="00B37438">
        <w:t>c</w:t>
      </w:r>
      <w:r w:rsidR="00F84754" w:rsidRPr="00BC1207">
        <w:t xml:space="preserve">lause </w:t>
      </w:r>
      <w:r w:rsidR="002D71DD" w:rsidRPr="00BC1207">
        <w:t>5</w:t>
      </w:r>
      <w:r w:rsidR="001C2B14" w:rsidRPr="00BC1207">
        <w:t>3.02 (</w:t>
      </w:r>
      <w:r w:rsidR="00AE5369" w:rsidRPr="00BC1207">
        <w:t xml:space="preserve">Bushfire Planning) </w:t>
      </w:r>
      <w:r w:rsidR="00312079" w:rsidRPr="00BC1207">
        <w:t xml:space="preserve">will continue to apply </w:t>
      </w:r>
      <w:r w:rsidR="00290BF1" w:rsidRPr="00BC1207">
        <w:t>as relevant</w:t>
      </w:r>
      <w:r w:rsidR="00312079" w:rsidRPr="00BC1207">
        <w:t xml:space="preserve"> </w:t>
      </w:r>
      <w:r w:rsidR="0061674F" w:rsidRPr="00BC1207">
        <w:t xml:space="preserve">to </w:t>
      </w:r>
      <w:r w:rsidR="00D454BD" w:rsidRPr="00BC1207">
        <w:t>a mov</w:t>
      </w:r>
      <w:r w:rsidR="003562D5" w:rsidRPr="00BC1207">
        <w:t xml:space="preserve">able </w:t>
      </w:r>
      <w:r w:rsidR="00924479" w:rsidRPr="00BC1207">
        <w:t xml:space="preserve">unit </w:t>
      </w:r>
      <w:r w:rsidR="00924479">
        <w:t xml:space="preserve">as </w:t>
      </w:r>
      <w:r w:rsidR="00766C7F">
        <w:t>a</w:t>
      </w:r>
      <w:r w:rsidR="005177AC" w:rsidRPr="00BC1207">
        <w:t xml:space="preserve"> </w:t>
      </w:r>
      <w:r w:rsidR="001921C6" w:rsidRPr="00BC1207">
        <w:t xml:space="preserve">habitable </w:t>
      </w:r>
      <w:r w:rsidR="005177AC" w:rsidRPr="00BC1207">
        <w:t xml:space="preserve">outbuilding </w:t>
      </w:r>
      <w:r w:rsidR="00984158" w:rsidRPr="00BC1207">
        <w:t xml:space="preserve">or </w:t>
      </w:r>
      <w:r w:rsidR="001921C6" w:rsidRPr="001921C6">
        <w:t xml:space="preserve">an extension or </w:t>
      </w:r>
      <w:r w:rsidR="00984158" w:rsidRPr="001921C6">
        <w:t xml:space="preserve">alteration </w:t>
      </w:r>
      <w:r w:rsidR="005177AC" w:rsidRPr="001921C6">
        <w:t xml:space="preserve">to a </w:t>
      </w:r>
      <w:r w:rsidR="00EA7FA5" w:rsidRPr="001921C6">
        <w:t>dwelling</w:t>
      </w:r>
      <w:r w:rsidR="0054187F" w:rsidRPr="00BC1207">
        <w:t>.</w:t>
      </w:r>
      <w:r w:rsidR="00924479">
        <w:t xml:space="preserve"> </w:t>
      </w:r>
    </w:p>
    <w:p w14:paraId="6123939A" w14:textId="34A24C7C" w:rsidR="00076670" w:rsidRDefault="00076670" w:rsidP="00E02639">
      <w:pPr>
        <w:pStyle w:val="ListParagraph"/>
        <w:numPr>
          <w:ilvl w:val="0"/>
          <w:numId w:val="41"/>
        </w:numPr>
      </w:pPr>
      <w:r>
        <w:t xml:space="preserve">Clause </w:t>
      </w:r>
      <w:r w:rsidR="00FD657F">
        <w:t>5</w:t>
      </w:r>
      <w:r w:rsidR="0035798A">
        <w:t>2</w:t>
      </w:r>
      <w:r w:rsidR="00FD657F">
        <w:t>.18 (</w:t>
      </w:r>
      <w:r w:rsidR="000B2F0A">
        <w:t>Corona</w:t>
      </w:r>
      <w:r w:rsidR="00C44C52">
        <w:t>virus (COVID-19) Pandemic and Recovery Exemptions</w:t>
      </w:r>
      <w:r w:rsidR="00402B11">
        <w:t>)</w:t>
      </w:r>
      <w:r w:rsidR="00C44C52">
        <w:t xml:space="preserve"> to correct </w:t>
      </w:r>
      <w:r w:rsidR="005B323D">
        <w:t>spelling.</w:t>
      </w:r>
    </w:p>
    <w:p w14:paraId="719DB056" w14:textId="613241C5" w:rsidR="00D72B18" w:rsidRDefault="00D72B18" w:rsidP="00E02639">
      <w:pPr>
        <w:pStyle w:val="ListParagraph"/>
        <w:numPr>
          <w:ilvl w:val="0"/>
          <w:numId w:val="41"/>
        </w:numPr>
      </w:pPr>
      <w:r>
        <w:t>Cla</w:t>
      </w:r>
      <w:r w:rsidR="00A81ADB">
        <w:t xml:space="preserve">use 54 </w:t>
      </w:r>
      <w:r w:rsidR="00A1639C">
        <w:t>(</w:t>
      </w:r>
      <w:r w:rsidR="00CC6E28">
        <w:t>One dwelling on a lot or a small second dwell</w:t>
      </w:r>
      <w:r w:rsidR="00F12255">
        <w:t>ing</w:t>
      </w:r>
      <w:r w:rsidR="00454848">
        <w:t xml:space="preserve"> on a lot</w:t>
      </w:r>
      <w:r w:rsidR="00A1639C">
        <w:t>)</w:t>
      </w:r>
      <w:r w:rsidR="009A760D">
        <w:t xml:space="preserve"> to</w:t>
      </w:r>
      <w:r w:rsidR="00146BAE">
        <w:t xml:space="preserve"> </w:t>
      </w:r>
      <w:r w:rsidR="0013544F">
        <w:t>remove the requirement for a small se</w:t>
      </w:r>
      <w:r w:rsidR="00AB462E">
        <w:t xml:space="preserve">cond dwelling </w:t>
      </w:r>
      <w:r w:rsidR="00035D82">
        <w:t xml:space="preserve">to meet </w:t>
      </w:r>
      <w:r w:rsidR="00DB272D">
        <w:t>c</w:t>
      </w:r>
      <w:r w:rsidR="00146BAE">
        <w:t>lause 54.03-5 (Safety and accessibility for small second dwellings)</w:t>
      </w:r>
      <w:r w:rsidR="000A012D">
        <w:t>.</w:t>
      </w:r>
    </w:p>
    <w:p w14:paraId="432C63EF" w14:textId="118026EC" w:rsidR="00421F84" w:rsidRDefault="005E6201" w:rsidP="00E02639">
      <w:pPr>
        <w:pStyle w:val="ListParagraph"/>
        <w:numPr>
          <w:ilvl w:val="0"/>
          <w:numId w:val="41"/>
        </w:numPr>
      </w:pPr>
      <w:r>
        <w:t xml:space="preserve">Clause 54.03-5 (Safety and accessibility for small second dwellings objective) </w:t>
      </w:r>
      <w:r>
        <w:lastRenderedPageBreak/>
        <w:t>to delete</w:t>
      </w:r>
      <w:r w:rsidR="00C67D1A">
        <w:t xml:space="preserve"> the objective</w:t>
      </w:r>
      <w:r w:rsidR="00232CD0">
        <w:t xml:space="preserve"> and standard</w:t>
      </w:r>
      <w:r w:rsidR="00C67D1A">
        <w:t>.</w:t>
      </w:r>
    </w:p>
    <w:p w14:paraId="54313D46" w14:textId="479ACBBD" w:rsidR="002228B3" w:rsidRDefault="002228B3" w:rsidP="00131B78">
      <w:pPr>
        <w:pStyle w:val="ListParagraph"/>
        <w:numPr>
          <w:ilvl w:val="0"/>
          <w:numId w:val="41"/>
        </w:numPr>
      </w:pPr>
      <w:r>
        <w:t>Clause 62.01 (Uses not requiring a permit)</w:t>
      </w:r>
      <w:r w:rsidR="00130F48">
        <w:t xml:space="preserve"> to </w:t>
      </w:r>
      <w:r w:rsidR="00131B78">
        <w:t xml:space="preserve">introduce a new </w:t>
      </w:r>
      <w:r w:rsidR="00496A87">
        <w:t xml:space="preserve">general exemption </w:t>
      </w:r>
      <w:r w:rsidR="007B1673">
        <w:t>for</w:t>
      </w:r>
      <w:r w:rsidR="00A62854">
        <w:t xml:space="preserve"> </w:t>
      </w:r>
      <w:r w:rsidR="00131B78">
        <w:t xml:space="preserve">a </w:t>
      </w:r>
      <w:r w:rsidR="00A43E3E">
        <w:t xml:space="preserve">movable </w:t>
      </w:r>
      <w:r w:rsidR="00AE2E69">
        <w:t>building</w:t>
      </w:r>
      <w:r w:rsidR="00A43E3E">
        <w:t xml:space="preserve"> </w:t>
      </w:r>
      <w:r w:rsidR="007B1673">
        <w:t>used</w:t>
      </w:r>
      <w:r w:rsidR="000E410A">
        <w:t xml:space="preserve"> for a community service to provide temporary accommodation on a non-profit basis</w:t>
      </w:r>
      <w:r w:rsidR="007B1673">
        <w:t>.</w:t>
      </w:r>
      <w:r w:rsidR="000E410A" w:rsidRPr="000E410A">
        <w:t xml:space="preserve"> </w:t>
      </w:r>
      <w:r w:rsidR="000E410A">
        <w:t xml:space="preserve">This exemption will not apply </w:t>
      </w:r>
      <w:r w:rsidR="008B1738">
        <w:t>in the Urban Floodway Zone</w:t>
      </w:r>
      <w:r w:rsidR="00463DE5">
        <w:t>.</w:t>
      </w:r>
    </w:p>
    <w:p w14:paraId="27015FB5" w14:textId="0661AEFC" w:rsidR="00303FAD" w:rsidRDefault="00573CB7" w:rsidP="00303FAD">
      <w:pPr>
        <w:pStyle w:val="ListParagraph"/>
        <w:numPr>
          <w:ilvl w:val="0"/>
          <w:numId w:val="42"/>
        </w:numPr>
      </w:pPr>
      <w:r>
        <w:t xml:space="preserve">Clause 62.02-2 </w:t>
      </w:r>
      <w:r w:rsidR="00463DE5">
        <w:t xml:space="preserve">(Buildings and works not requiring a permit unless specifically required by the planning scheme) to introduce a new </w:t>
      </w:r>
      <w:r w:rsidR="000E410A">
        <w:t xml:space="preserve">general </w:t>
      </w:r>
      <w:r w:rsidR="00463DE5">
        <w:t>exemption</w:t>
      </w:r>
      <w:r w:rsidR="00A2322F">
        <w:t xml:space="preserve"> for </w:t>
      </w:r>
      <w:r w:rsidR="00F8105C">
        <w:t xml:space="preserve">a </w:t>
      </w:r>
      <w:r w:rsidR="00463DE5">
        <w:t xml:space="preserve">movable </w:t>
      </w:r>
      <w:r w:rsidR="00AE2E69">
        <w:t>building</w:t>
      </w:r>
      <w:r w:rsidR="00463DE5">
        <w:t xml:space="preserve"> </w:t>
      </w:r>
      <w:r w:rsidR="00F8105C">
        <w:t>constructe</w:t>
      </w:r>
      <w:r w:rsidR="00F46031">
        <w:t>d for a comm</w:t>
      </w:r>
      <w:r w:rsidR="00D3590D">
        <w:t xml:space="preserve">unity service to provide </w:t>
      </w:r>
      <w:r w:rsidR="00701A3E">
        <w:t xml:space="preserve">temporary </w:t>
      </w:r>
      <w:r w:rsidR="00D3590D">
        <w:t xml:space="preserve">accommodation </w:t>
      </w:r>
      <w:r w:rsidR="00057DA7">
        <w:t>on a non-profit basis</w:t>
      </w:r>
      <w:r w:rsidR="00463DE5">
        <w:t xml:space="preserve">. </w:t>
      </w:r>
      <w:r w:rsidR="00E81A83">
        <w:t xml:space="preserve">This exemption will not apply in </w:t>
      </w:r>
      <w:r w:rsidR="00E81A83" w:rsidRPr="00553E16">
        <w:t>an area that is a designated bushfire prone area</w:t>
      </w:r>
      <w:r w:rsidR="00E81A83">
        <w:t>.</w:t>
      </w:r>
    </w:p>
    <w:p w14:paraId="07C04DE4" w14:textId="16E027D1" w:rsidR="002B0D98" w:rsidRDefault="002B0D98" w:rsidP="00303FAD">
      <w:pPr>
        <w:pStyle w:val="ListParagraph"/>
        <w:numPr>
          <w:ilvl w:val="0"/>
          <w:numId w:val="42"/>
        </w:numPr>
      </w:pPr>
      <w:r>
        <w:t xml:space="preserve">Clause 73.01 (General Terms) to update </w:t>
      </w:r>
      <w:r w:rsidR="000759E0">
        <w:t xml:space="preserve">a reference to </w:t>
      </w:r>
      <w:r>
        <w:t xml:space="preserve">the </w:t>
      </w:r>
      <w:r w:rsidR="00BB38EE">
        <w:t xml:space="preserve">building regulations. </w:t>
      </w:r>
    </w:p>
    <w:p w14:paraId="159D22B8" w14:textId="27B5C8A5" w:rsidR="00D941B6" w:rsidRPr="00384264" w:rsidRDefault="00D941B6" w:rsidP="00303FAD">
      <w:pPr>
        <w:pStyle w:val="ListParagraph"/>
        <w:numPr>
          <w:ilvl w:val="0"/>
          <w:numId w:val="42"/>
        </w:numPr>
      </w:pPr>
      <w:r>
        <w:t>Clause 73.03 (Land Use Terms)</w:t>
      </w:r>
      <w:r w:rsidR="00315596">
        <w:t xml:space="preserve"> to</w:t>
      </w:r>
      <w:r w:rsidR="0096522A">
        <w:t xml:space="preserve"> </w:t>
      </w:r>
      <w:r w:rsidR="004123FB">
        <w:t xml:space="preserve">update the definition for small second dwelling </w:t>
      </w:r>
      <w:r w:rsidR="00A8136E">
        <w:t xml:space="preserve">to </w:t>
      </w:r>
      <w:r w:rsidR="0075188C">
        <w:t>increase</w:t>
      </w:r>
      <w:r w:rsidR="004123FB">
        <w:t xml:space="preserve"> </w:t>
      </w:r>
      <w:r w:rsidR="008A0FBE">
        <w:t xml:space="preserve">the floor area size from 60 square metres to 80 square metres and </w:t>
      </w:r>
      <w:r w:rsidR="004F1BF0">
        <w:t xml:space="preserve">to </w:t>
      </w:r>
      <w:r w:rsidR="008D0D31">
        <w:t xml:space="preserve">clarify </w:t>
      </w:r>
      <w:r w:rsidR="00CD2D28">
        <w:t xml:space="preserve">the </w:t>
      </w:r>
      <w:r w:rsidR="004F1BF0">
        <w:t>measurement of floor area.</w:t>
      </w:r>
    </w:p>
    <w:p w14:paraId="494BA2EA" w14:textId="596FD1CF" w:rsidR="000B2020" w:rsidRPr="00384264" w:rsidRDefault="000B2020" w:rsidP="000B2020">
      <w:r>
        <w:t>The amendment makes consequential changes to clause</w:t>
      </w:r>
      <w:r w:rsidR="00DB272D">
        <w:t>s</w:t>
      </w:r>
      <w:r>
        <w:t xml:space="preserve"> </w:t>
      </w:r>
      <w:r w:rsidRPr="000B2020">
        <w:t>32.04 (Mixed Use Zone), 32.05 (Township Zone), 32.07 (Residential Growth Zone), 32.08 (General Residential Zone), 32.09 (Neighbourhood Residential Zone)</w:t>
      </w:r>
      <w:r>
        <w:t xml:space="preserve">, </w:t>
      </w:r>
      <w:r w:rsidRPr="000B2020">
        <w:t>32.10 (Housing Choice and Transport Zone)</w:t>
      </w:r>
      <w:r w:rsidR="008D0D31">
        <w:t xml:space="preserve"> and </w:t>
      </w:r>
      <w:r w:rsidR="008E1C5C">
        <w:t>43.05 (Neighbourhood Character Overlay)</w:t>
      </w:r>
      <w:r w:rsidR="00232CD0">
        <w:t xml:space="preserve"> to remove reference to the deleted </w:t>
      </w:r>
      <w:r w:rsidR="00A5311A">
        <w:t xml:space="preserve">clause </w:t>
      </w:r>
      <w:r w:rsidR="00C45575">
        <w:t>54.03-5</w:t>
      </w:r>
      <w:r w:rsidR="009A760D">
        <w:t xml:space="preserve"> (Safety and accessibility for small second dwellings objective).</w:t>
      </w:r>
    </w:p>
    <w:p w14:paraId="22F07D45" w14:textId="7E3D9248" w:rsidR="00A15C2E" w:rsidRPr="007B5E05" w:rsidRDefault="00A15C2E" w:rsidP="5A93B509">
      <w:pPr>
        <w:pStyle w:val="Heading2"/>
      </w:pPr>
      <w:r w:rsidRPr="003E6633">
        <w:t>Strategic assessment of the amendment</w:t>
      </w:r>
    </w:p>
    <w:p w14:paraId="7F027D5B" w14:textId="77777777" w:rsidR="00A15C2E" w:rsidRPr="003A4991" w:rsidRDefault="00A15C2E" w:rsidP="003E6633">
      <w:pPr>
        <w:pStyle w:val="Heading3"/>
      </w:pPr>
      <w:r w:rsidRPr="003A4991">
        <w:t>Why is the amendment required?</w:t>
      </w:r>
    </w:p>
    <w:p w14:paraId="42757744" w14:textId="3B759E38" w:rsidR="009F483B" w:rsidRPr="00A117FA" w:rsidRDefault="00330B04" w:rsidP="00A15C2E">
      <w:r w:rsidRPr="00A117FA">
        <w:t xml:space="preserve">Victoria is a </w:t>
      </w:r>
      <w:r w:rsidR="003B052A" w:rsidRPr="00A117FA">
        <w:t>fast-growing</w:t>
      </w:r>
      <w:r w:rsidRPr="00A117FA">
        <w:t xml:space="preserve"> state with the population expected to reach 10.3 million by 2051. </w:t>
      </w:r>
      <w:r w:rsidR="003D2577" w:rsidRPr="00A117FA">
        <w:t>Across Victoria, an additional 1.6 million homes are required by 2051 to meet this population growth.</w:t>
      </w:r>
    </w:p>
    <w:p w14:paraId="00CB6FDC" w14:textId="6A5B20BC" w:rsidR="00845B98" w:rsidRPr="00A117FA" w:rsidRDefault="00845B98" w:rsidP="00A15C2E">
      <w:r w:rsidRPr="00A117FA">
        <w:t xml:space="preserve">Announced in September 2023, </w:t>
      </w:r>
      <w:r w:rsidRPr="00480C94">
        <w:rPr>
          <w:i/>
        </w:rPr>
        <w:t>Victoria’s Housing Statement: The Decade Ahead 2024-2034</w:t>
      </w:r>
      <w:r w:rsidRPr="00A117FA">
        <w:t xml:space="preserve"> includes initiatives to refresh</w:t>
      </w:r>
      <w:r w:rsidR="00D16F73" w:rsidRPr="00A117FA">
        <w:t xml:space="preserve"> Victoria’s housing policy setting and puts forward a plan to build 800,000 homes in Victoria over the next decade.</w:t>
      </w:r>
    </w:p>
    <w:p w14:paraId="3F6B092E" w14:textId="680DA3E3" w:rsidR="00D80DA7" w:rsidRDefault="00781946" w:rsidP="00A15C2E">
      <w:r w:rsidRPr="00A117FA">
        <w:t xml:space="preserve">In response to </w:t>
      </w:r>
      <w:r w:rsidR="001806D8" w:rsidRPr="00A117FA">
        <w:t>one of the</w:t>
      </w:r>
      <w:r w:rsidRPr="00A117FA">
        <w:t xml:space="preserve"> Housing Statement</w:t>
      </w:r>
      <w:r w:rsidR="001806D8" w:rsidRPr="00A117FA">
        <w:t xml:space="preserve"> initiatives</w:t>
      </w:r>
      <w:r w:rsidRPr="00A117FA">
        <w:t xml:space="preserve">, </w:t>
      </w:r>
      <w:r w:rsidR="0078122B" w:rsidRPr="00A117FA">
        <w:t>A</w:t>
      </w:r>
      <w:r w:rsidR="00845C9A" w:rsidRPr="00A117FA">
        <w:t>mendment VC253</w:t>
      </w:r>
      <w:r w:rsidR="002D106B" w:rsidRPr="00A117FA">
        <w:t xml:space="preserve"> gazetted on 14 December 2023</w:t>
      </w:r>
      <w:r w:rsidR="00845C9A" w:rsidRPr="00A117FA">
        <w:t xml:space="preserve"> introduced the small second dwelling </w:t>
      </w:r>
      <w:r w:rsidR="00B749AD" w:rsidRPr="00A117FA">
        <w:t xml:space="preserve">requirements into the </w:t>
      </w:r>
      <w:r w:rsidR="0068082F">
        <w:t>VPP</w:t>
      </w:r>
      <w:r w:rsidR="00B749AD" w:rsidRPr="00A117FA">
        <w:t xml:space="preserve"> and all planning schemes</w:t>
      </w:r>
      <w:r w:rsidR="005F4ED9" w:rsidRPr="00A117FA">
        <w:t>.</w:t>
      </w:r>
      <w:r w:rsidR="00D80DA7">
        <w:t xml:space="preserve"> </w:t>
      </w:r>
      <w:r w:rsidR="00D80DA7" w:rsidRPr="00A117FA">
        <w:t xml:space="preserve">Amendment VC253 also introduced a planning permit exemption for a movable unit as defined under the </w:t>
      </w:r>
      <w:r w:rsidR="00D80DA7" w:rsidRPr="00C5585D">
        <w:rPr>
          <w:i/>
        </w:rPr>
        <w:t>Housing Act 1983</w:t>
      </w:r>
      <w:r w:rsidR="00D80DA7" w:rsidRPr="00A117FA">
        <w:t>, carried out by or on behalf of the Chief Executive Officer, Homes Victoria.</w:t>
      </w:r>
    </w:p>
    <w:p w14:paraId="1F162BF0" w14:textId="03C6EE6E" w:rsidR="00152422" w:rsidRPr="00A117FA" w:rsidRDefault="001B5BD4" w:rsidP="00553AFE">
      <w:r w:rsidRPr="00A117FA">
        <w:t>Amendment VC</w:t>
      </w:r>
      <w:r w:rsidR="00C2235F" w:rsidRPr="00A117FA">
        <w:t>306</w:t>
      </w:r>
      <w:r w:rsidR="007F2674" w:rsidRPr="00A117FA">
        <w:t xml:space="preserve"> </w:t>
      </w:r>
      <w:r w:rsidR="007A5783">
        <w:t>is require</w:t>
      </w:r>
      <w:r w:rsidR="00405953">
        <w:t>d</w:t>
      </w:r>
      <w:r w:rsidR="007A5783">
        <w:t xml:space="preserve"> to</w:t>
      </w:r>
      <w:r w:rsidR="00405953">
        <w:t xml:space="preserve"> </w:t>
      </w:r>
      <w:r w:rsidR="00553AFE">
        <w:rPr>
          <w:rFonts w:eastAsia="Arial" w:cs="Arial"/>
        </w:rPr>
        <w:t>improve the operation of the existing provisions for small second dwellings introduced via Amendment VC253 and facilitate the development of specified movable buildings</w:t>
      </w:r>
      <w:r w:rsidR="00553AFE">
        <w:rPr>
          <w:rFonts w:eastAsia="Arial" w:cs="Arial"/>
        </w:rPr>
        <w:t>.</w:t>
      </w:r>
      <w:r w:rsidR="00CE7D83">
        <w:t xml:space="preserve"> The amendment will</w:t>
      </w:r>
      <w:r w:rsidR="001D4D39" w:rsidRPr="00A117FA">
        <w:t>:</w:t>
      </w:r>
    </w:p>
    <w:p w14:paraId="13BD409E" w14:textId="65CFD1E4" w:rsidR="0017415F" w:rsidRPr="00A117FA" w:rsidRDefault="00C2235F" w:rsidP="00152422">
      <w:pPr>
        <w:pStyle w:val="ListParagraph"/>
        <w:numPr>
          <w:ilvl w:val="0"/>
          <w:numId w:val="46"/>
        </w:numPr>
      </w:pPr>
      <w:r w:rsidRPr="00A117FA">
        <w:t>improve the liveability and flexibility of small s</w:t>
      </w:r>
      <w:r w:rsidR="00B52780" w:rsidRPr="00A117FA">
        <w:t>econd</w:t>
      </w:r>
      <w:r w:rsidR="00932EF9" w:rsidRPr="00A117FA">
        <w:t xml:space="preserve"> dwellings</w:t>
      </w:r>
      <w:r w:rsidR="00FE2804" w:rsidRPr="00A117FA">
        <w:t xml:space="preserve"> by</w:t>
      </w:r>
      <w:r w:rsidR="00A43D19" w:rsidRPr="00A117FA">
        <w:t xml:space="preserve"> increasing </w:t>
      </w:r>
      <w:r w:rsidR="00A43D19" w:rsidRPr="00A117FA">
        <w:lastRenderedPageBreak/>
        <w:t>the</w:t>
      </w:r>
      <w:r w:rsidR="00AD12E5" w:rsidRPr="00A117FA">
        <w:t xml:space="preserve"> </w:t>
      </w:r>
      <w:r w:rsidR="00E825A0" w:rsidRPr="00A117FA">
        <w:t>allowable floor area</w:t>
      </w:r>
      <w:r w:rsidR="00C530F8">
        <w:t xml:space="preserve"> and removing the access requirement</w:t>
      </w:r>
    </w:p>
    <w:p w14:paraId="4D2C3331" w14:textId="44420829" w:rsidR="00D8036F" w:rsidRPr="00A117FA" w:rsidRDefault="009632AB" w:rsidP="00152422">
      <w:pPr>
        <w:pStyle w:val="ListParagraph"/>
        <w:numPr>
          <w:ilvl w:val="0"/>
          <w:numId w:val="46"/>
        </w:numPr>
      </w:pPr>
      <w:r w:rsidRPr="00A117FA">
        <w:t xml:space="preserve">expand the permit exemptions </w:t>
      </w:r>
      <w:r w:rsidR="00BB2D58">
        <w:t xml:space="preserve">to include </w:t>
      </w:r>
      <w:r w:rsidR="008A3187">
        <w:t>movable buildings</w:t>
      </w:r>
      <w:r w:rsidR="00CB7E5A" w:rsidRPr="00A117FA">
        <w:t xml:space="preserve"> </w:t>
      </w:r>
      <w:r w:rsidR="000A2EFC" w:rsidRPr="00A117FA">
        <w:t xml:space="preserve">temporarily </w:t>
      </w:r>
      <w:r w:rsidR="000720F1">
        <w:t xml:space="preserve">placed </w:t>
      </w:r>
      <w:r w:rsidR="000A2EFC" w:rsidRPr="00A117FA">
        <w:t>for accommodation by community services</w:t>
      </w:r>
      <w:r w:rsidR="00DB4EED" w:rsidRPr="00A117FA">
        <w:t xml:space="preserve"> in locations that are not</w:t>
      </w:r>
      <w:r w:rsidR="00F648C5" w:rsidRPr="00A117FA">
        <w:t xml:space="preserve"> likely to be subject to a natural hazard</w:t>
      </w:r>
    </w:p>
    <w:p w14:paraId="2CDC338A" w14:textId="7B5BD7AF" w:rsidR="00CE5C69" w:rsidRPr="00A117FA" w:rsidRDefault="00262C7B" w:rsidP="004F4E88">
      <w:pPr>
        <w:pStyle w:val="ListParagraph"/>
        <w:numPr>
          <w:ilvl w:val="0"/>
          <w:numId w:val="46"/>
        </w:numPr>
      </w:pPr>
      <w:r>
        <w:t>ensure that</w:t>
      </w:r>
      <w:r w:rsidR="00D17587">
        <w:t xml:space="preserve"> </w:t>
      </w:r>
      <w:r>
        <w:t xml:space="preserve">movable units </w:t>
      </w:r>
      <w:r w:rsidR="00F26E3E">
        <w:t xml:space="preserve">and movable buildings </w:t>
      </w:r>
      <w:r w:rsidR="00201399">
        <w:t>within</w:t>
      </w:r>
      <w:r w:rsidR="009A263C">
        <w:t xml:space="preserve"> </w:t>
      </w:r>
      <w:r w:rsidR="005461C7">
        <w:t xml:space="preserve">in areas of natural hazards </w:t>
      </w:r>
      <w:r w:rsidR="00B610C6">
        <w:t xml:space="preserve">require a </w:t>
      </w:r>
      <w:r w:rsidR="005A109B">
        <w:t>planning permit</w:t>
      </w:r>
    </w:p>
    <w:p w14:paraId="3A869218" w14:textId="0688CCE7" w:rsidR="00152422" w:rsidRPr="00A117FA" w:rsidRDefault="00633202" w:rsidP="00152422">
      <w:pPr>
        <w:pStyle w:val="ListParagraph"/>
        <w:numPr>
          <w:ilvl w:val="0"/>
          <w:numId w:val="46"/>
        </w:numPr>
      </w:pPr>
      <w:r w:rsidRPr="00A117FA">
        <w:t xml:space="preserve">make administrative updates </w:t>
      </w:r>
      <w:r w:rsidR="00152C08" w:rsidRPr="00A117FA">
        <w:t xml:space="preserve">to correct spelling and update the </w:t>
      </w:r>
      <w:r w:rsidR="00152C08" w:rsidRPr="00324151">
        <w:rPr>
          <w:i/>
        </w:rPr>
        <w:t>Building Regulations</w:t>
      </w:r>
      <w:r w:rsidR="008331D6" w:rsidRPr="00324151">
        <w:rPr>
          <w:i/>
        </w:rPr>
        <w:t xml:space="preserve"> 1994</w:t>
      </w:r>
      <w:r w:rsidR="008331D6" w:rsidRPr="00A117FA">
        <w:t xml:space="preserve"> to the </w:t>
      </w:r>
      <w:r w:rsidR="008331D6" w:rsidRPr="00324151">
        <w:rPr>
          <w:i/>
        </w:rPr>
        <w:t xml:space="preserve">Building Regulations </w:t>
      </w:r>
      <w:r w:rsidR="00F405F9" w:rsidRPr="00324151">
        <w:rPr>
          <w:i/>
        </w:rPr>
        <w:t>2018</w:t>
      </w:r>
      <w:r w:rsidR="00F405F9" w:rsidRPr="00A117FA">
        <w:t>.</w:t>
      </w:r>
      <w:r w:rsidR="009632AB" w:rsidRPr="00A117FA">
        <w:t xml:space="preserve"> </w:t>
      </w:r>
    </w:p>
    <w:p w14:paraId="6A852C8A" w14:textId="471BF725" w:rsidR="006A19B5" w:rsidRPr="00C530F8" w:rsidRDefault="00A15C2E" w:rsidP="00C530F8">
      <w:pPr>
        <w:pStyle w:val="Heading3"/>
      </w:pPr>
      <w:r>
        <w:t>How does the amendment implement the objectives of planning in Victoria?</w:t>
      </w:r>
    </w:p>
    <w:p w14:paraId="3D1A624E" w14:textId="30AA516C" w:rsidR="00015618" w:rsidRPr="00863337" w:rsidRDefault="00015618" w:rsidP="00015618">
      <w:pPr>
        <w:pStyle w:val="paragraph"/>
        <w:spacing w:before="0" w:beforeAutospacing="0" w:after="0" w:afterAutospacing="0"/>
        <w:textAlignment w:val="baseline"/>
        <w:rPr>
          <w:rFonts w:ascii="Arial" w:eastAsia="Century Gothic" w:hAnsi="Arial" w:cs="Arial"/>
          <w:color w:val="44546A" w:themeColor="text2"/>
          <w:szCs w:val="22"/>
          <w:highlight w:val="lightGray"/>
          <w:lang w:bidi="en-AU"/>
        </w:rPr>
      </w:pPr>
      <w:r w:rsidRPr="00863337">
        <w:rPr>
          <w:rFonts w:ascii="Arial" w:eastAsia="Century Gothic" w:hAnsi="Arial" w:cs="Arial"/>
          <w:lang w:bidi="en-AU"/>
        </w:rPr>
        <w:t>The amendment implements the objectives in section 4(1) of the Planning and Environment Act 1987 (the Act).  In particular, it supports the objectives</w:t>
      </w:r>
      <w:r w:rsidR="000F7EA4">
        <w:rPr>
          <w:rFonts w:ascii="Arial" w:eastAsia="Century Gothic" w:hAnsi="Arial" w:cs="Arial"/>
          <w:lang w:bidi="en-AU"/>
        </w:rPr>
        <w:t xml:space="preserve"> to</w:t>
      </w:r>
      <w:r w:rsidRPr="00863337">
        <w:rPr>
          <w:rFonts w:ascii="Arial" w:eastAsia="Century Gothic" w:hAnsi="Arial" w:cs="Arial"/>
          <w:lang w:bidi="en-AU"/>
        </w:rPr>
        <w:t xml:space="preserve">: </w:t>
      </w:r>
    </w:p>
    <w:p w14:paraId="0369DFE6" w14:textId="59C4C6B6" w:rsidR="000F7EA4" w:rsidRPr="000F7EA4" w:rsidRDefault="000F7EA4" w:rsidP="000F7EA4">
      <w:pPr>
        <w:pStyle w:val="paragraph"/>
        <w:numPr>
          <w:ilvl w:val="0"/>
          <w:numId w:val="43"/>
        </w:numPr>
        <w:spacing w:before="0" w:beforeAutospacing="0" w:after="0" w:afterAutospacing="0"/>
        <w:ind w:hanging="436"/>
        <w:textAlignment w:val="baseline"/>
        <w:rPr>
          <w:rFonts w:ascii="Arial" w:eastAsia="Century Gothic" w:hAnsi="Arial" w:cs="Arial"/>
          <w:lang w:bidi="en-AU"/>
        </w:rPr>
      </w:pPr>
      <w:r>
        <w:rPr>
          <w:rFonts w:ascii="Arial" w:eastAsia="Century Gothic" w:hAnsi="Arial" w:cs="Arial"/>
          <w:lang w:bidi="en-AU"/>
        </w:rPr>
        <w:t>P</w:t>
      </w:r>
      <w:r w:rsidR="00015618" w:rsidRPr="00863337">
        <w:rPr>
          <w:rFonts w:ascii="Arial" w:eastAsia="Century Gothic" w:hAnsi="Arial" w:cs="Arial"/>
          <w:lang w:bidi="en-AU"/>
        </w:rPr>
        <w:t>rovide for the fair, orderly, economic and sustainable use, and development of land; </w:t>
      </w:r>
    </w:p>
    <w:p w14:paraId="6D1CA869" w14:textId="4F4251C5" w:rsidR="00015618" w:rsidRPr="000F7EA4" w:rsidRDefault="000F7EA4" w:rsidP="000F7EA4">
      <w:pPr>
        <w:pStyle w:val="paragraph"/>
        <w:numPr>
          <w:ilvl w:val="0"/>
          <w:numId w:val="44"/>
        </w:numPr>
        <w:spacing w:before="0" w:beforeAutospacing="0" w:after="0" w:afterAutospacing="0"/>
        <w:ind w:left="709" w:hanging="425"/>
        <w:textAlignment w:val="baseline"/>
        <w:rPr>
          <w:rFonts w:ascii="Arial" w:eastAsia="Century Gothic" w:hAnsi="Arial" w:cs="Arial"/>
          <w:lang w:bidi="en-AU"/>
        </w:rPr>
      </w:pPr>
      <w:r>
        <w:rPr>
          <w:rFonts w:ascii="Arial" w:eastAsia="Century Gothic" w:hAnsi="Arial" w:cs="Arial"/>
          <w:lang w:bidi="en-AU"/>
        </w:rPr>
        <w:t>S</w:t>
      </w:r>
      <w:r w:rsidR="00015618" w:rsidRPr="00863337">
        <w:rPr>
          <w:rFonts w:ascii="Arial" w:eastAsia="Century Gothic" w:hAnsi="Arial" w:cs="Arial"/>
          <w:lang w:bidi="en-AU"/>
        </w:rPr>
        <w:t>ecure a pleasant, efficient and safe working, living and recreational environment for all Victorians and visitors to Victoria; </w:t>
      </w:r>
    </w:p>
    <w:p w14:paraId="7F75B0B6" w14:textId="39F98D5A" w:rsidR="00015618" w:rsidRDefault="000F7EA4" w:rsidP="000F7EA4">
      <w:pPr>
        <w:pStyle w:val="paragraph"/>
        <w:numPr>
          <w:ilvl w:val="0"/>
          <w:numId w:val="45"/>
        </w:numPr>
        <w:spacing w:before="0" w:beforeAutospacing="0" w:after="0" w:afterAutospacing="0"/>
        <w:ind w:left="709" w:hanging="425"/>
        <w:textAlignment w:val="baseline"/>
        <w:rPr>
          <w:rFonts w:ascii="Arial" w:eastAsia="Century Gothic" w:hAnsi="Arial" w:cs="Arial"/>
          <w:lang w:bidi="en-AU"/>
        </w:rPr>
      </w:pPr>
      <w:r>
        <w:rPr>
          <w:rFonts w:ascii="Arial" w:eastAsia="Century Gothic" w:hAnsi="Arial" w:cs="Arial"/>
          <w:lang w:bidi="en-AU"/>
        </w:rPr>
        <w:t>F</w:t>
      </w:r>
      <w:r w:rsidR="00015618" w:rsidRPr="00863337">
        <w:rPr>
          <w:rFonts w:ascii="Arial" w:eastAsia="Century Gothic" w:hAnsi="Arial" w:cs="Arial"/>
          <w:lang w:bidi="en-AU"/>
        </w:rPr>
        <w:t>acilitate development in accordance with the objectives set out in paragraphs (a)</w:t>
      </w:r>
      <w:r w:rsidR="00491F14">
        <w:rPr>
          <w:rFonts w:ascii="Arial" w:eastAsia="Century Gothic" w:hAnsi="Arial" w:cs="Arial"/>
          <w:lang w:bidi="en-AU"/>
        </w:rPr>
        <w:t xml:space="preserve"> and </w:t>
      </w:r>
      <w:r w:rsidR="00015618" w:rsidRPr="00863337">
        <w:rPr>
          <w:rFonts w:ascii="Arial" w:eastAsia="Century Gothic" w:hAnsi="Arial" w:cs="Arial"/>
          <w:lang w:bidi="en-AU"/>
        </w:rPr>
        <w:t>(c); </w:t>
      </w:r>
    </w:p>
    <w:p w14:paraId="3A9AEC58" w14:textId="6133C6F0" w:rsidR="00015618" w:rsidRPr="006D49B9" w:rsidRDefault="006D49B9" w:rsidP="006D49B9">
      <w:pPr>
        <w:pStyle w:val="paragraph"/>
        <w:numPr>
          <w:ilvl w:val="0"/>
          <w:numId w:val="45"/>
        </w:numPr>
        <w:spacing w:before="0" w:beforeAutospacing="0" w:after="0" w:afterAutospacing="0"/>
        <w:ind w:left="709" w:hanging="425"/>
        <w:textAlignment w:val="baseline"/>
        <w:rPr>
          <w:rFonts w:ascii="Arial" w:eastAsia="Century Gothic" w:hAnsi="Arial" w:cs="Arial"/>
          <w:lang w:bidi="en-AU"/>
        </w:rPr>
      </w:pPr>
      <w:r>
        <w:rPr>
          <w:rFonts w:ascii="Arial" w:eastAsia="Century Gothic" w:hAnsi="Arial" w:cs="Arial"/>
          <w:lang w:bidi="en-AU"/>
        </w:rPr>
        <w:t>B</w:t>
      </w:r>
      <w:r w:rsidR="00015618" w:rsidRPr="006D49B9">
        <w:rPr>
          <w:rFonts w:ascii="Arial" w:eastAsia="Century Gothic" w:hAnsi="Arial" w:cs="Arial"/>
          <w:lang w:bidi="en-AU"/>
        </w:rPr>
        <w:t>alance the present and future interests of all Victorians. </w:t>
      </w:r>
    </w:p>
    <w:p w14:paraId="0458C99F" w14:textId="4F02F681" w:rsidR="006428C3" w:rsidRPr="006D49B9" w:rsidRDefault="0001266E" w:rsidP="00A15C2E">
      <w:pPr>
        <w:rPr>
          <w:rFonts w:cs="Arial"/>
        </w:rPr>
      </w:pPr>
      <w:r w:rsidRPr="006D49B9">
        <w:rPr>
          <w:rFonts w:cs="Arial"/>
        </w:rPr>
        <w:t xml:space="preserve">The amendment </w:t>
      </w:r>
      <w:r w:rsidR="003A5426" w:rsidRPr="006D49B9">
        <w:rPr>
          <w:rFonts w:cs="Arial"/>
        </w:rPr>
        <w:t>allows for the fair</w:t>
      </w:r>
      <w:r w:rsidR="00336E74" w:rsidRPr="006D49B9">
        <w:rPr>
          <w:rFonts w:cs="Arial"/>
        </w:rPr>
        <w:t xml:space="preserve">, orderly, economic and sustainable use of </w:t>
      </w:r>
      <w:r w:rsidR="00856D6B" w:rsidRPr="006D49B9">
        <w:rPr>
          <w:rFonts w:cs="Arial"/>
        </w:rPr>
        <w:t>development</w:t>
      </w:r>
      <w:r w:rsidR="00505315" w:rsidRPr="006D49B9">
        <w:rPr>
          <w:rFonts w:cs="Arial"/>
        </w:rPr>
        <w:t xml:space="preserve"> by increasing the flexibility and liveability of small second dwellings</w:t>
      </w:r>
      <w:r w:rsidR="00B02181" w:rsidRPr="006D49B9">
        <w:rPr>
          <w:rFonts w:cs="Arial"/>
        </w:rPr>
        <w:t xml:space="preserve"> and </w:t>
      </w:r>
      <w:r w:rsidR="003F40CE" w:rsidRPr="006D49B9">
        <w:rPr>
          <w:rFonts w:cs="Arial"/>
        </w:rPr>
        <w:t>facilitating</w:t>
      </w:r>
      <w:r w:rsidR="00FE1A8A">
        <w:rPr>
          <w:rFonts w:cs="Arial"/>
        </w:rPr>
        <w:t xml:space="preserve"> </w:t>
      </w:r>
      <w:r w:rsidR="003F40CE" w:rsidRPr="006D49B9">
        <w:rPr>
          <w:rFonts w:cs="Arial"/>
        </w:rPr>
        <w:t xml:space="preserve">movable </w:t>
      </w:r>
      <w:r w:rsidR="00FE1A8A">
        <w:rPr>
          <w:rFonts w:cs="Arial"/>
        </w:rPr>
        <w:t>buildings</w:t>
      </w:r>
      <w:r w:rsidR="003F40CE" w:rsidRPr="006D49B9">
        <w:rPr>
          <w:rFonts w:cs="Arial"/>
        </w:rPr>
        <w:t xml:space="preserve"> </w:t>
      </w:r>
      <w:r w:rsidR="009F7CF6" w:rsidRPr="006D49B9">
        <w:rPr>
          <w:rFonts w:cs="Arial"/>
        </w:rPr>
        <w:t xml:space="preserve">to be delivered </w:t>
      </w:r>
      <w:r w:rsidR="0059543A" w:rsidRPr="006D49B9">
        <w:rPr>
          <w:rFonts w:cs="Arial"/>
        </w:rPr>
        <w:t>faster</w:t>
      </w:r>
      <w:r w:rsidR="009F7CF6" w:rsidRPr="006D49B9">
        <w:rPr>
          <w:rFonts w:cs="Arial"/>
        </w:rPr>
        <w:t>,</w:t>
      </w:r>
      <w:r w:rsidR="00505315" w:rsidRPr="006D49B9">
        <w:rPr>
          <w:rFonts w:cs="Arial"/>
        </w:rPr>
        <w:t xml:space="preserve"> so that </w:t>
      </w:r>
      <w:r w:rsidR="00886122" w:rsidRPr="006D49B9">
        <w:rPr>
          <w:rFonts w:cs="Arial"/>
        </w:rPr>
        <w:t>more accommodation options are provided to Victorians</w:t>
      </w:r>
      <w:r w:rsidR="009F7CF6" w:rsidRPr="006D49B9">
        <w:rPr>
          <w:rFonts w:cs="Arial"/>
        </w:rPr>
        <w:t>.</w:t>
      </w:r>
    </w:p>
    <w:p w14:paraId="14EA44AF" w14:textId="13EAADA9" w:rsidR="002F4392" w:rsidRPr="006D49B9" w:rsidRDefault="002F4392" w:rsidP="00A15C2E">
      <w:pPr>
        <w:rPr>
          <w:rFonts w:cs="Arial"/>
        </w:rPr>
      </w:pPr>
      <w:r w:rsidRPr="006D49B9">
        <w:rPr>
          <w:rFonts w:cs="Arial"/>
        </w:rPr>
        <w:t xml:space="preserve">The amendment supports </w:t>
      </w:r>
      <w:r w:rsidR="00112AA5" w:rsidRPr="006D49B9">
        <w:rPr>
          <w:rFonts w:cs="Arial"/>
        </w:rPr>
        <w:t xml:space="preserve">Victorians to secure pleasant and efficient </w:t>
      </w:r>
      <w:r w:rsidR="00E26060" w:rsidRPr="006D49B9">
        <w:rPr>
          <w:rFonts w:cs="Arial"/>
        </w:rPr>
        <w:t>living environment</w:t>
      </w:r>
      <w:r w:rsidR="00252D2E">
        <w:rPr>
          <w:rFonts w:cs="Arial"/>
        </w:rPr>
        <w:t>s</w:t>
      </w:r>
      <w:r w:rsidR="00E26060" w:rsidRPr="006D49B9">
        <w:rPr>
          <w:rFonts w:cs="Arial"/>
        </w:rPr>
        <w:t xml:space="preserve"> by i</w:t>
      </w:r>
      <w:r w:rsidR="00F9522C" w:rsidRPr="006D49B9">
        <w:rPr>
          <w:rFonts w:cs="Arial"/>
        </w:rPr>
        <w:t xml:space="preserve">mproving the </w:t>
      </w:r>
      <w:r w:rsidR="00B729CF" w:rsidRPr="006D49B9">
        <w:rPr>
          <w:rFonts w:cs="Arial"/>
        </w:rPr>
        <w:t xml:space="preserve">amenity of small second dwellings and </w:t>
      </w:r>
      <w:r w:rsidR="00A055C6" w:rsidRPr="006D49B9">
        <w:rPr>
          <w:rFonts w:cs="Arial"/>
        </w:rPr>
        <w:t xml:space="preserve">enabling the rapid </w:t>
      </w:r>
      <w:r w:rsidR="002F6F13">
        <w:rPr>
          <w:rFonts w:cs="Arial"/>
        </w:rPr>
        <w:t xml:space="preserve">delivery </w:t>
      </w:r>
      <w:r w:rsidR="00451953" w:rsidRPr="006D49B9">
        <w:rPr>
          <w:rFonts w:cs="Arial"/>
        </w:rPr>
        <w:t>of</w:t>
      </w:r>
      <w:r w:rsidR="00CF5E6C">
        <w:rPr>
          <w:rFonts w:cs="Arial"/>
        </w:rPr>
        <w:t xml:space="preserve"> specified</w:t>
      </w:r>
      <w:r w:rsidR="008444E4" w:rsidRPr="006D49B9">
        <w:rPr>
          <w:rFonts w:cs="Arial"/>
        </w:rPr>
        <w:t xml:space="preserve"> </w:t>
      </w:r>
      <w:r w:rsidR="00EF71C7" w:rsidRPr="006D49B9">
        <w:rPr>
          <w:rFonts w:cs="Arial"/>
        </w:rPr>
        <w:t xml:space="preserve">movable </w:t>
      </w:r>
      <w:r w:rsidR="00CF5E6C">
        <w:rPr>
          <w:rFonts w:cs="Arial"/>
        </w:rPr>
        <w:t>buildings</w:t>
      </w:r>
      <w:r w:rsidR="00EF71C7" w:rsidRPr="006D49B9">
        <w:rPr>
          <w:rFonts w:cs="Arial"/>
        </w:rPr>
        <w:t xml:space="preserve"> in locations without </w:t>
      </w:r>
      <w:r w:rsidR="00451953" w:rsidRPr="006D49B9">
        <w:rPr>
          <w:rFonts w:cs="Arial"/>
        </w:rPr>
        <w:t>a natural hazard</w:t>
      </w:r>
      <w:r w:rsidR="00A055C6" w:rsidRPr="006D49B9">
        <w:rPr>
          <w:rFonts w:cs="Arial"/>
        </w:rPr>
        <w:t>.</w:t>
      </w:r>
    </w:p>
    <w:p w14:paraId="120A8F70" w14:textId="77777777" w:rsidR="00A15C2E" w:rsidRPr="003E6633" w:rsidRDefault="00A15C2E" w:rsidP="003E6633">
      <w:pPr>
        <w:pStyle w:val="Heading3"/>
      </w:pPr>
      <w:r w:rsidRPr="003E6633">
        <w:t>How does the amendment address any environmental, social and economic effects?</w:t>
      </w:r>
    </w:p>
    <w:p w14:paraId="45635913" w14:textId="46CEF677" w:rsidR="0056626C" w:rsidRPr="000938C7" w:rsidRDefault="0056626C" w:rsidP="0056626C">
      <w:pPr>
        <w:rPr>
          <w:rFonts w:cs="Arial"/>
          <w:b/>
          <w:bCs/>
        </w:rPr>
      </w:pPr>
      <w:r w:rsidRPr="000938C7">
        <w:rPr>
          <w:rFonts w:cs="Arial"/>
          <w:b/>
          <w:bCs/>
        </w:rPr>
        <w:t>Social benefits</w:t>
      </w:r>
    </w:p>
    <w:p w14:paraId="5BFC06FD" w14:textId="77777777" w:rsidR="00D62E2C" w:rsidRDefault="00D82271" w:rsidP="0E47163E">
      <w:pPr>
        <w:rPr>
          <w:rFonts w:cs="Arial"/>
        </w:rPr>
      </w:pPr>
      <w:r>
        <w:rPr>
          <w:rFonts w:cs="Arial"/>
        </w:rPr>
        <w:t xml:space="preserve">The amendment builds on the </w:t>
      </w:r>
      <w:r w:rsidR="0045706A" w:rsidRPr="00A507D7">
        <w:rPr>
          <w:rFonts w:cs="Arial"/>
          <w:i/>
        </w:rPr>
        <w:t xml:space="preserve">Victoria’s Housing Statement: The Decade Ahead 2024-2034 </w:t>
      </w:r>
      <w:r w:rsidR="0045706A">
        <w:rPr>
          <w:rFonts w:cs="Arial"/>
        </w:rPr>
        <w:t xml:space="preserve">and its plan to reform Victoria’s planning system to boost the supply of high quality and diverse housing to deliver better outcomes for the community. </w:t>
      </w:r>
    </w:p>
    <w:p w14:paraId="0387B7CF" w14:textId="746B1E9A" w:rsidR="003E7A60" w:rsidRPr="000938C7" w:rsidRDefault="003E7A60" w:rsidP="0E47163E">
      <w:pPr>
        <w:rPr>
          <w:rFonts w:cs="Arial"/>
        </w:rPr>
      </w:pPr>
      <w:r w:rsidRPr="0E47163E">
        <w:rPr>
          <w:rFonts w:cs="Arial"/>
        </w:rPr>
        <w:t>Amendment VC</w:t>
      </w:r>
      <w:r w:rsidR="005129A8" w:rsidRPr="00132FF9">
        <w:rPr>
          <w:rFonts w:cs="Arial"/>
        </w:rPr>
        <w:t>306</w:t>
      </w:r>
      <w:r w:rsidR="005129A8">
        <w:rPr>
          <w:rFonts w:cs="Arial"/>
          <w:color w:val="44546A" w:themeColor="text2"/>
        </w:rPr>
        <w:t xml:space="preserve"> </w:t>
      </w:r>
      <w:r w:rsidR="004B4AED" w:rsidRPr="0E47163E">
        <w:rPr>
          <w:rFonts w:cs="Arial"/>
        </w:rPr>
        <w:t xml:space="preserve">will </w:t>
      </w:r>
      <w:r w:rsidR="008215F3">
        <w:rPr>
          <w:rFonts w:cs="Arial"/>
        </w:rPr>
        <w:t>help increase housing supply</w:t>
      </w:r>
      <w:r w:rsidR="00423E7C">
        <w:rPr>
          <w:rFonts w:cs="Arial"/>
        </w:rPr>
        <w:t xml:space="preserve"> by making it easier to build</w:t>
      </w:r>
      <w:r w:rsidR="0035115D">
        <w:rPr>
          <w:rFonts w:cs="Arial"/>
        </w:rPr>
        <w:t xml:space="preserve"> small second dwellings and place mov</w:t>
      </w:r>
      <w:r w:rsidR="00BC2999">
        <w:rPr>
          <w:rFonts w:cs="Arial"/>
        </w:rPr>
        <w:t>able buildings</w:t>
      </w:r>
      <w:r w:rsidR="008215F3">
        <w:rPr>
          <w:rFonts w:cs="Arial"/>
        </w:rPr>
        <w:t>. Th</w:t>
      </w:r>
      <w:r w:rsidR="00A41B16">
        <w:rPr>
          <w:rFonts w:cs="Arial"/>
        </w:rPr>
        <w:t>is will</w:t>
      </w:r>
      <w:r w:rsidR="008215F3">
        <w:rPr>
          <w:rFonts w:cs="Arial"/>
        </w:rPr>
        <w:t xml:space="preserve"> address housing affordability, increase housing choice, diverse housing and allow for more intergenerational living. </w:t>
      </w:r>
    </w:p>
    <w:p w14:paraId="51034B36" w14:textId="3D437C82" w:rsidR="0056626C" w:rsidRPr="000938C7" w:rsidRDefault="0056626C" w:rsidP="00472D6F">
      <w:pPr>
        <w:keepNext/>
        <w:rPr>
          <w:rFonts w:cs="Arial"/>
          <w:b/>
          <w:bCs/>
          <w:color w:val="44546A" w:themeColor="text2"/>
          <w:highlight w:val="lightGray"/>
        </w:rPr>
      </w:pPr>
      <w:r w:rsidRPr="000938C7">
        <w:rPr>
          <w:rFonts w:cs="Arial"/>
          <w:b/>
          <w:bCs/>
          <w:szCs w:val="24"/>
        </w:rPr>
        <w:t>Economic benefits</w:t>
      </w:r>
    </w:p>
    <w:p w14:paraId="62AD3CAB" w14:textId="4790CF2C" w:rsidR="00747DC2" w:rsidRDefault="00E235FA" w:rsidP="003E7A60">
      <w:pPr>
        <w:rPr>
          <w:rFonts w:cs="Arial"/>
          <w:szCs w:val="24"/>
        </w:rPr>
      </w:pPr>
      <w:r w:rsidRPr="000938C7">
        <w:rPr>
          <w:rFonts w:cs="Arial"/>
          <w:szCs w:val="24"/>
        </w:rPr>
        <w:t>The amendment</w:t>
      </w:r>
      <w:r w:rsidR="003E7A60" w:rsidRPr="000938C7">
        <w:rPr>
          <w:rFonts w:cs="Arial"/>
          <w:szCs w:val="24"/>
        </w:rPr>
        <w:t xml:space="preserve"> </w:t>
      </w:r>
      <w:r w:rsidR="006E507A" w:rsidRPr="000938C7">
        <w:rPr>
          <w:rFonts w:cs="Arial"/>
          <w:szCs w:val="24"/>
        </w:rPr>
        <w:t xml:space="preserve">will </w:t>
      </w:r>
      <w:r w:rsidR="00247B23">
        <w:rPr>
          <w:rFonts w:cs="Arial"/>
          <w:szCs w:val="24"/>
        </w:rPr>
        <w:t>have positive economic effects by hel</w:t>
      </w:r>
      <w:r w:rsidR="006E507A" w:rsidRPr="000938C7">
        <w:rPr>
          <w:rFonts w:cs="Arial"/>
          <w:szCs w:val="24"/>
        </w:rPr>
        <w:t>p</w:t>
      </w:r>
      <w:r w:rsidR="00247B23">
        <w:rPr>
          <w:rFonts w:cs="Arial"/>
          <w:szCs w:val="24"/>
        </w:rPr>
        <w:t>ing to</w:t>
      </w:r>
      <w:r w:rsidR="00CA003A">
        <w:rPr>
          <w:rFonts w:cs="Arial"/>
          <w:szCs w:val="24"/>
        </w:rPr>
        <w:t xml:space="preserve"> </w:t>
      </w:r>
      <w:r w:rsidR="00A37CAD">
        <w:rPr>
          <w:rFonts w:cs="Arial"/>
          <w:szCs w:val="24"/>
        </w:rPr>
        <w:t xml:space="preserve">deliver 1.3 million new homes </w:t>
      </w:r>
      <w:r w:rsidR="00472D6F">
        <w:rPr>
          <w:rFonts w:cs="Arial"/>
          <w:szCs w:val="24"/>
        </w:rPr>
        <w:t>by</w:t>
      </w:r>
      <w:r w:rsidR="00A37CAD">
        <w:rPr>
          <w:rFonts w:cs="Arial"/>
          <w:szCs w:val="24"/>
        </w:rPr>
        <w:t xml:space="preserve"> 2051. </w:t>
      </w:r>
      <w:r w:rsidR="00747DC2">
        <w:rPr>
          <w:rFonts w:cs="Arial"/>
          <w:szCs w:val="24"/>
        </w:rPr>
        <w:t xml:space="preserve">The amendment will help to deliver more affordable housing </w:t>
      </w:r>
      <w:r w:rsidR="00747DC2">
        <w:rPr>
          <w:rFonts w:cs="Arial"/>
          <w:szCs w:val="24"/>
        </w:rPr>
        <w:lastRenderedPageBreak/>
        <w:t>closer to jobs, services and public transport.</w:t>
      </w:r>
    </w:p>
    <w:p w14:paraId="5392A663" w14:textId="34D3FF0B" w:rsidR="00825D0C" w:rsidRDefault="001C57CA" w:rsidP="003E7A60">
      <w:pPr>
        <w:rPr>
          <w:rFonts w:cs="Arial"/>
          <w:szCs w:val="24"/>
        </w:rPr>
      </w:pPr>
      <w:r>
        <w:rPr>
          <w:rFonts w:cs="Arial"/>
          <w:szCs w:val="24"/>
        </w:rPr>
        <w:t xml:space="preserve">The amendment will </w:t>
      </w:r>
      <w:r w:rsidR="001F62D9">
        <w:rPr>
          <w:rFonts w:cs="Arial"/>
          <w:szCs w:val="24"/>
        </w:rPr>
        <w:t xml:space="preserve">have </w:t>
      </w:r>
      <w:r w:rsidR="00E029CF">
        <w:rPr>
          <w:rFonts w:cs="Arial"/>
          <w:szCs w:val="24"/>
        </w:rPr>
        <w:t>an</w:t>
      </w:r>
      <w:r w:rsidR="001F62D9">
        <w:rPr>
          <w:rFonts w:cs="Arial"/>
          <w:szCs w:val="24"/>
        </w:rPr>
        <w:t xml:space="preserve"> economic benefit by reducing the regulatory and administrative burden for both applicants and council </w:t>
      </w:r>
      <w:r w:rsidR="00DB1354">
        <w:rPr>
          <w:rFonts w:cs="Arial"/>
          <w:szCs w:val="24"/>
        </w:rPr>
        <w:t xml:space="preserve">planning departments by expanding the permit exemptions for movable </w:t>
      </w:r>
      <w:r w:rsidR="00BC2999">
        <w:rPr>
          <w:rFonts w:cs="Arial"/>
          <w:szCs w:val="24"/>
        </w:rPr>
        <w:t>buildings</w:t>
      </w:r>
      <w:r w:rsidR="00FB3FC4">
        <w:rPr>
          <w:rFonts w:cs="Arial"/>
          <w:szCs w:val="24"/>
        </w:rPr>
        <w:t xml:space="preserve"> </w:t>
      </w:r>
      <w:r w:rsidR="008E6F20">
        <w:rPr>
          <w:rFonts w:cs="Arial"/>
          <w:szCs w:val="24"/>
        </w:rPr>
        <w:t xml:space="preserve">and </w:t>
      </w:r>
      <w:r w:rsidR="001D45C4">
        <w:rPr>
          <w:rFonts w:cs="Arial"/>
          <w:szCs w:val="24"/>
        </w:rPr>
        <w:t xml:space="preserve">allowing more </w:t>
      </w:r>
      <w:r w:rsidR="00DB40B5">
        <w:rPr>
          <w:rFonts w:cs="Arial"/>
          <w:szCs w:val="24"/>
        </w:rPr>
        <w:t xml:space="preserve">second </w:t>
      </w:r>
      <w:r w:rsidR="00DA52CF">
        <w:rPr>
          <w:rFonts w:cs="Arial"/>
          <w:szCs w:val="24"/>
        </w:rPr>
        <w:t>homes</w:t>
      </w:r>
      <w:r w:rsidR="000C6B83">
        <w:rPr>
          <w:rFonts w:cs="Arial"/>
          <w:szCs w:val="24"/>
        </w:rPr>
        <w:t>.</w:t>
      </w:r>
    </w:p>
    <w:p w14:paraId="1B105C04" w14:textId="0BF88362" w:rsidR="00350B7C" w:rsidRDefault="00152963" w:rsidP="003E7A60">
      <w:pPr>
        <w:rPr>
          <w:rFonts w:cs="Arial"/>
          <w:szCs w:val="24"/>
        </w:rPr>
      </w:pPr>
      <w:r>
        <w:rPr>
          <w:rFonts w:cs="Arial"/>
          <w:szCs w:val="24"/>
        </w:rPr>
        <w:t xml:space="preserve">The increased floor area for small second dwellings will </w:t>
      </w:r>
      <w:r w:rsidR="00532DE4">
        <w:rPr>
          <w:rFonts w:cs="Arial"/>
          <w:szCs w:val="24"/>
        </w:rPr>
        <w:t>provide a</w:t>
      </w:r>
      <w:r w:rsidR="00B97DA5">
        <w:rPr>
          <w:rFonts w:cs="Arial"/>
          <w:szCs w:val="24"/>
        </w:rPr>
        <w:t xml:space="preserve">n economic </w:t>
      </w:r>
      <w:r w:rsidR="00532DE4">
        <w:rPr>
          <w:rFonts w:cs="Arial"/>
          <w:szCs w:val="24"/>
        </w:rPr>
        <w:t>benefit to b</w:t>
      </w:r>
      <w:r w:rsidR="00350B7C">
        <w:rPr>
          <w:rFonts w:cs="Arial"/>
          <w:szCs w:val="24"/>
        </w:rPr>
        <w:t xml:space="preserve">uilders and applicants </w:t>
      </w:r>
      <w:r w:rsidR="00B97DA5">
        <w:rPr>
          <w:rFonts w:cs="Arial"/>
          <w:szCs w:val="24"/>
        </w:rPr>
        <w:t>through time and resource savings</w:t>
      </w:r>
      <w:r w:rsidR="004858F8">
        <w:rPr>
          <w:rFonts w:cs="Arial"/>
          <w:szCs w:val="24"/>
        </w:rPr>
        <w:t>,</w:t>
      </w:r>
      <w:r w:rsidR="00B97DA5">
        <w:rPr>
          <w:rFonts w:cs="Arial"/>
          <w:szCs w:val="24"/>
        </w:rPr>
        <w:t xml:space="preserve"> as more </w:t>
      </w:r>
      <w:r w:rsidR="007B14A9">
        <w:rPr>
          <w:rFonts w:cs="Arial"/>
          <w:szCs w:val="24"/>
        </w:rPr>
        <w:t>small second dwellin</w:t>
      </w:r>
      <w:r w:rsidR="00472D6F">
        <w:rPr>
          <w:rFonts w:cs="Arial"/>
          <w:szCs w:val="24"/>
        </w:rPr>
        <w:t>gs</w:t>
      </w:r>
      <w:r w:rsidR="00C5610B">
        <w:rPr>
          <w:rFonts w:cs="Arial"/>
          <w:szCs w:val="24"/>
        </w:rPr>
        <w:t xml:space="preserve"> will be </w:t>
      </w:r>
      <w:r w:rsidR="00472D6F">
        <w:rPr>
          <w:rFonts w:cs="Arial"/>
          <w:szCs w:val="24"/>
        </w:rPr>
        <w:t>exempt from</w:t>
      </w:r>
      <w:r w:rsidR="00631FA5">
        <w:rPr>
          <w:rFonts w:cs="Arial"/>
          <w:szCs w:val="24"/>
        </w:rPr>
        <w:t xml:space="preserve"> planning permit </w:t>
      </w:r>
      <w:r w:rsidR="00472D6F">
        <w:rPr>
          <w:rFonts w:cs="Arial"/>
          <w:szCs w:val="24"/>
        </w:rPr>
        <w:t>requirements</w:t>
      </w:r>
      <w:r w:rsidR="00DB6987">
        <w:rPr>
          <w:rFonts w:cs="Arial"/>
          <w:szCs w:val="24"/>
        </w:rPr>
        <w:t>.</w:t>
      </w:r>
    </w:p>
    <w:p w14:paraId="31E0A744" w14:textId="4438D6BB" w:rsidR="0056626C" w:rsidRPr="000938C7" w:rsidRDefault="0056626C" w:rsidP="003E7A60">
      <w:pPr>
        <w:rPr>
          <w:rFonts w:cs="Arial"/>
          <w:b/>
          <w:bCs/>
          <w:color w:val="44546A" w:themeColor="text2"/>
          <w:highlight w:val="lightGray"/>
        </w:rPr>
      </w:pPr>
      <w:r w:rsidRPr="000938C7">
        <w:rPr>
          <w:rFonts w:cs="Arial"/>
          <w:b/>
          <w:bCs/>
          <w:szCs w:val="24"/>
        </w:rPr>
        <w:t>Environmental benefits</w:t>
      </w:r>
    </w:p>
    <w:p w14:paraId="515061B3" w14:textId="1BE2E75E" w:rsidR="6D72A52C" w:rsidRDefault="006E507A" w:rsidP="00ED3A94">
      <w:pPr>
        <w:rPr>
          <w:rFonts w:cs="Arial"/>
        </w:rPr>
      </w:pPr>
      <w:r w:rsidRPr="098B793A">
        <w:rPr>
          <w:rFonts w:cs="Arial"/>
        </w:rPr>
        <w:t xml:space="preserve">The amendment has positive </w:t>
      </w:r>
      <w:r w:rsidR="00ED3A94" w:rsidRPr="098B793A">
        <w:rPr>
          <w:rFonts w:cs="Arial"/>
        </w:rPr>
        <w:t>environmental effects</w:t>
      </w:r>
      <w:r w:rsidR="000B6145">
        <w:rPr>
          <w:rFonts w:cs="Arial"/>
        </w:rPr>
        <w:t xml:space="preserve"> because it encourages additional housing in established areas rather than in new greenfield subdivisions.</w:t>
      </w:r>
    </w:p>
    <w:p w14:paraId="150F14C6" w14:textId="0F10AF5E" w:rsidR="00FC0A76" w:rsidRPr="005C6D5A" w:rsidRDefault="00FD6A8D" w:rsidP="00ED3A94">
      <w:pPr>
        <w:rPr>
          <w:rFonts w:cs="Arial"/>
        </w:rPr>
      </w:pPr>
      <w:r w:rsidRPr="005C6D5A">
        <w:rPr>
          <w:rFonts w:cs="Arial"/>
        </w:rPr>
        <w:t xml:space="preserve">The application of the </w:t>
      </w:r>
      <w:r w:rsidR="008F7FB9" w:rsidRPr="005C6D5A">
        <w:rPr>
          <w:rFonts w:cs="Arial"/>
        </w:rPr>
        <w:t>solar protection to north-facing windows objective to</w:t>
      </w:r>
      <w:r w:rsidR="007078D0" w:rsidRPr="005C6D5A">
        <w:rPr>
          <w:rFonts w:cs="Arial"/>
        </w:rPr>
        <w:t xml:space="preserve"> small second dwellings will</w:t>
      </w:r>
      <w:r w:rsidR="000A6E0C" w:rsidRPr="005C6D5A">
        <w:rPr>
          <w:rFonts w:cs="Arial"/>
        </w:rPr>
        <w:t xml:space="preserve"> increase </w:t>
      </w:r>
      <w:r w:rsidR="005F7758" w:rsidRPr="005C6D5A">
        <w:rPr>
          <w:rFonts w:cs="Arial"/>
        </w:rPr>
        <w:t>the thermal comfort</w:t>
      </w:r>
      <w:r w:rsidR="005C6D5A" w:rsidRPr="005C6D5A">
        <w:rPr>
          <w:rFonts w:cs="Arial"/>
        </w:rPr>
        <w:t xml:space="preserve"> and energy efficiency</w:t>
      </w:r>
      <w:r w:rsidR="008B647D" w:rsidRPr="005C6D5A">
        <w:rPr>
          <w:rFonts w:cs="Arial"/>
        </w:rPr>
        <w:t xml:space="preserve"> of small second dwellings</w:t>
      </w:r>
      <w:r w:rsidR="005C6D5A" w:rsidRPr="005C6D5A">
        <w:rPr>
          <w:rFonts w:cs="Arial"/>
        </w:rPr>
        <w:t>.</w:t>
      </w:r>
    </w:p>
    <w:p w14:paraId="2643FDCE" w14:textId="648FA9A8" w:rsidR="005C6D5A" w:rsidRPr="00E36764" w:rsidRDefault="003F2B18" w:rsidP="00ED3A94">
      <w:pPr>
        <w:rPr>
          <w:rFonts w:cs="Arial"/>
        </w:rPr>
      </w:pPr>
      <w:r w:rsidRPr="00E36764">
        <w:rPr>
          <w:rFonts w:cs="Arial"/>
        </w:rPr>
        <w:t xml:space="preserve">The amendment ensures that </w:t>
      </w:r>
      <w:r w:rsidR="00BF7E77" w:rsidRPr="00E36764">
        <w:rPr>
          <w:rFonts w:cs="Arial"/>
        </w:rPr>
        <w:t xml:space="preserve">movable </w:t>
      </w:r>
      <w:r w:rsidR="00B25CC6">
        <w:rPr>
          <w:rFonts w:cs="Arial"/>
        </w:rPr>
        <w:t>buildings</w:t>
      </w:r>
      <w:r w:rsidR="00BF7E77" w:rsidRPr="00E36764">
        <w:rPr>
          <w:rFonts w:cs="Arial"/>
        </w:rPr>
        <w:t xml:space="preserve"> in locations subject to natural hazards </w:t>
      </w:r>
      <w:r w:rsidR="00E32F70">
        <w:rPr>
          <w:rFonts w:cs="Arial"/>
        </w:rPr>
        <w:t xml:space="preserve">require a planning permit under </w:t>
      </w:r>
      <w:r w:rsidR="00E36764" w:rsidRPr="00E36764">
        <w:rPr>
          <w:rFonts w:cs="Arial"/>
        </w:rPr>
        <w:t xml:space="preserve">the </w:t>
      </w:r>
      <w:r w:rsidR="004C7DF6" w:rsidRPr="00E36764">
        <w:rPr>
          <w:rFonts w:cs="Arial"/>
        </w:rPr>
        <w:t>planning controls t</w:t>
      </w:r>
      <w:r w:rsidR="00C451A2">
        <w:rPr>
          <w:rFonts w:cs="Arial"/>
        </w:rPr>
        <w:t>hat</w:t>
      </w:r>
      <w:r w:rsidR="004C7DF6" w:rsidRPr="00E36764">
        <w:rPr>
          <w:rFonts w:cs="Arial"/>
        </w:rPr>
        <w:t xml:space="preserve"> manage natural hazards</w:t>
      </w:r>
      <w:r w:rsidR="00E36764" w:rsidRPr="00E36764">
        <w:rPr>
          <w:rFonts w:cs="Arial"/>
        </w:rPr>
        <w:t>.</w:t>
      </w:r>
    </w:p>
    <w:p w14:paraId="12609E87" w14:textId="7755E78D" w:rsidR="004E1AD4" w:rsidRPr="00FD0358" w:rsidRDefault="2CCA2BEE" w:rsidP="00FD0358">
      <w:pPr>
        <w:pStyle w:val="Heading3"/>
      </w:pPr>
      <w:r>
        <w:t>How does the amendment consider climate change?</w:t>
      </w:r>
    </w:p>
    <w:p w14:paraId="7AD13C74" w14:textId="09DC1511" w:rsidR="0001143F" w:rsidRPr="00D3597D" w:rsidRDefault="004E1AD4" w:rsidP="004E1AD4">
      <w:pPr>
        <w:spacing w:before="0" w:after="0"/>
      </w:pPr>
      <w:r w:rsidRPr="00FD0358">
        <w:t xml:space="preserve">The </w:t>
      </w:r>
      <w:r w:rsidR="00253457" w:rsidRPr="00FD0358">
        <w:t xml:space="preserve">amendment </w:t>
      </w:r>
      <w:r w:rsidR="00D53053" w:rsidRPr="00FD0358">
        <w:t xml:space="preserve">does not enable a new use and development </w:t>
      </w:r>
      <w:r w:rsidR="00E607BA" w:rsidRPr="00FD0358">
        <w:t>of urban land or enable non-urban land to be used and developed as urban land</w:t>
      </w:r>
      <w:r w:rsidR="00FD0358" w:rsidRPr="00FD0358">
        <w:t xml:space="preserve"> and does not enable a new use and development in an area </w:t>
      </w:r>
      <w:r w:rsidR="005960B7">
        <w:t>where</w:t>
      </w:r>
      <w:r w:rsidR="00FD0358" w:rsidRPr="00FD0358">
        <w:t xml:space="preserve"> a </w:t>
      </w:r>
      <w:r w:rsidR="48B718F9">
        <w:t xml:space="preserve">specified </w:t>
      </w:r>
      <w:r w:rsidR="00FD0358">
        <w:t>natural</w:t>
      </w:r>
      <w:r w:rsidR="00FD0358" w:rsidRPr="00FD0358">
        <w:t xml:space="preserve"> hazard </w:t>
      </w:r>
      <w:r w:rsidR="005960B7">
        <w:t>overlay applies</w:t>
      </w:r>
      <w:r w:rsidR="00A1287A" w:rsidRPr="00FD0358">
        <w:t>.</w:t>
      </w:r>
      <w:r w:rsidR="00091E42" w:rsidRPr="00FD0358">
        <w:t xml:space="preserve"> </w:t>
      </w:r>
    </w:p>
    <w:p w14:paraId="2035F846" w14:textId="77777777" w:rsidR="00A15C2E" w:rsidRDefault="00A15C2E" w:rsidP="003E6633">
      <w:pPr>
        <w:pStyle w:val="Heading3"/>
      </w:pPr>
      <w:r w:rsidRPr="00324151">
        <w:t>Does the amendment address relevant bushfire risk?</w:t>
      </w:r>
    </w:p>
    <w:p w14:paraId="71F68701" w14:textId="272CC943" w:rsidR="00935354" w:rsidRPr="00472D6F" w:rsidRDefault="153869FB" w:rsidP="1537BC8D">
      <w:pPr>
        <w:rPr>
          <w:rFonts w:eastAsia="Arial" w:cs="Arial"/>
          <w:color w:val="000000" w:themeColor="text1"/>
          <w:szCs w:val="24"/>
        </w:rPr>
      </w:pPr>
      <w:r w:rsidRPr="00472D6F">
        <w:rPr>
          <w:rFonts w:eastAsia="Arial" w:cs="Arial"/>
          <w:color w:val="000000" w:themeColor="text1"/>
          <w:szCs w:val="24"/>
        </w:rPr>
        <w:t xml:space="preserve">The amendment will not increase the risk </w:t>
      </w:r>
      <w:r w:rsidR="00A86111" w:rsidRPr="00472D6F">
        <w:rPr>
          <w:rFonts w:eastAsia="Arial" w:cs="Arial"/>
          <w:color w:val="000000" w:themeColor="text1"/>
          <w:szCs w:val="24"/>
        </w:rPr>
        <w:t xml:space="preserve">to </w:t>
      </w:r>
      <w:r w:rsidRPr="00472D6F">
        <w:rPr>
          <w:rFonts w:eastAsia="Arial" w:cs="Arial"/>
          <w:color w:val="000000" w:themeColor="text1"/>
          <w:szCs w:val="24"/>
        </w:rPr>
        <w:t>life, property, community infrastructure and the natural environment from bushfire</w:t>
      </w:r>
      <w:r w:rsidR="00C5637A" w:rsidRPr="00472D6F">
        <w:rPr>
          <w:rFonts w:eastAsia="Arial" w:cs="Arial"/>
          <w:color w:val="000000" w:themeColor="text1"/>
          <w:szCs w:val="24"/>
        </w:rPr>
        <w:t>.</w:t>
      </w:r>
      <w:r w:rsidRPr="00472D6F">
        <w:rPr>
          <w:rFonts w:eastAsia="Arial" w:cs="Arial"/>
          <w:color w:val="000000" w:themeColor="text1"/>
          <w:szCs w:val="24"/>
        </w:rPr>
        <w:t xml:space="preserve"> </w:t>
      </w:r>
    </w:p>
    <w:p w14:paraId="69023C3F" w14:textId="26A3491C" w:rsidR="00110316" w:rsidRDefault="00472D6F" w:rsidP="1537BC8D">
      <w:pPr>
        <w:rPr>
          <w:rFonts w:eastAsia="Arial" w:cs="Arial"/>
          <w:color w:val="000000" w:themeColor="text1"/>
          <w:szCs w:val="24"/>
        </w:rPr>
      </w:pPr>
      <w:r>
        <w:rPr>
          <w:rFonts w:eastAsia="Arial" w:cs="Arial"/>
          <w:color w:val="000000" w:themeColor="text1"/>
          <w:szCs w:val="24"/>
        </w:rPr>
        <w:t xml:space="preserve">The new </w:t>
      </w:r>
      <w:r w:rsidR="002D08EE">
        <w:rPr>
          <w:rFonts w:eastAsia="Arial" w:cs="Arial"/>
          <w:color w:val="000000" w:themeColor="text1"/>
          <w:szCs w:val="24"/>
        </w:rPr>
        <w:t xml:space="preserve">general </w:t>
      </w:r>
      <w:r>
        <w:rPr>
          <w:rFonts w:eastAsia="Arial" w:cs="Arial"/>
          <w:color w:val="000000" w:themeColor="text1"/>
          <w:szCs w:val="24"/>
        </w:rPr>
        <w:t xml:space="preserve">exemption </w:t>
      </w:r>
      <w:r w:rsidR="002D08EE">
        <w:rPr>
          <w:rFonts w:eastAsia="Arial" w:cs="Arial"/>
          <w:color w:val="000000" w:themeColor="text1"/>
          <w:szCs w:val="24"/>
        </w:rPr>
        <w:t xml:space="preserve">for movable </w:t>
      </w:r>
      <w:r w:rsidR="00FF603C">
        <w:rPr>
          <w:rFonts w:eastAsia="Arial" w:cs="Arial"/>
          <w:color w:val="000000" w:themeColor="text1"/>
          <w:szCs w:val="24"/>
        </w:rPr>
        <w:t>buildings</w:t>
      </w:r>
      <w:r w:rsidR="002D08EE">
        <w:rPr>
          <w:rFonts w:eastAsia="Arial" w:cs="Arial"/>
          <w:color w:val="000000" w:themeColor="text1"/>
          <w:szCs w:val="24"/>
        </w:rPr>
        <w:t xml:space="preserve"> </w:t>
      </w:r>
      <w:r w:rsidR="00203247">
        <w:rPr>
          <w:rFonts w:eastAsia="Arial" w:cs="Arial"/>
          <w:color w:val="000000" w:themeColor="text1"/>
          <w:szCs w:val="24"/>
        </w:rPr>
        <w:t>will not apply to land in a designated bushf</w:t>
      </w:r>
      <w:r w:rsidR="00AD7D26">
        <w:rPr>
          <w:rFonts w:eastAsia="Arial" w:cs="Arial"/>
          <w:color w:val="000000" w:themeColor="text1"/>
          <w:szCs w:val="24"/>
        </w:rPr>
        <w:t>ire prone area</w:t>
      </w:r>
      <w:r w:rsidRPr="00472D6F">
        <w:rPr>
          <w:rFonts w:eastAsia="Arial" w:cs="Arial"/>
          <w:color w:val="000000" w:themeColor="text1"/>
          <w:szCs w:val="24"/>
        </w:rPr>
        <w:t>.</w:t>
      </w:r>
      <w:r w:rsidR="00585F53">
        <w:rPr>
          <w:rFonts w:eastAsia="Arial" w:cs="Arial"/>
          <w:color w:val="000000" w:themeColor="text1"/>
          <w:szCs w:val="24"/>
        </w:rPr>
        <w:t xml:space="preserve"> </w:t>
      </w:r>
    </w:p>
    <w:p w14:paraId="6F28A0AC" w14:textId="731D52E0" w:rsidR="0020680A" w:rsidRDefault="00110316" w:rsidP="1537BC8D">
      <w:pPr>
        <w:rPr>
          <w:rFonts w:eastAsia="Arial" w:cs="Arial"/>
          <w:color w:val="000000" w:themeColor="text1"/>
          <w:szCs w:val="24"/>
        </w:rPr>
      </w:pPr>
      <w:r>
        <w:rPr>
          <w:rFonts w:eastAsia="Arial" w:cs="Arial"/>
          <w:color w:val="000000" w:themeColor="text1"/>
          <w:szCs w:val="24"/>
        </w:rPr>
        <w:t xml:space="preserve">The amendment </w:t>
      </w:r>
      <w:r w:rsidR="007872EE">
        <w:rPr>
          <w:rFonts w:eastAsia="Arial" w:cs="Arial"/>
          <w:color w:val="000000" w:themeColor="text1"/>
          <w:szCs w:val="24"/>
        </w:rPr>
        <w:t xml:space="preserve">clarifies the </w:t>
      </w:r>
      <w:r w:rsidR="00C21F35">
        <w:rPr>
          <w:rFonts w:eastAsia="Arial" w:cs="Arial"/>
          <w:color w:val="000000" w:themeColor="text1"/>
          <w:szCs w:val="24"/>
        </w:rPr>
        <w:t xml:space="preserve">application of </w:t>
      </w:r>
      <w:r w:rsidR="0020680A">
        <w:rPr>
          <w:rFonts w:eastAsia="Arial" w:cs="Arial"/>
          <w:color w:val="000000" w:themeColor="text1"/>
          <w:szCs w:val="24"/>
        </w:rPr>
        <w:t xml:space="preserve">clause </w:t>
      </w:r>
      <w:r w:rsidR="00A623B0">
        <w:t>44.06 (</w:t>
      </w:r>
      <w:r w:rsidR="00A623B0" w:rsidRPr="00BC1207">
        <w:t>Bushfire Management Overlay)</w:t>
      </w:r>
      <w:r w:rsidR="00A623B0">
        <w:t xml:space="preserve"> </w:t>
      </w:r>
      <w:r w:rsidR="009C472D">
        <w:t>to ensure a permit is required for a mo</w:t>
      </w:r>
      <w:r w:rsidR="0047735A">
        <w:t>vable unit</w:t>
      </w:r>
      <w:r w:rsidR="00FF661F">
        <w:t>.</w:t>
      </w:r>
    </w:p>
    <w:p w14:paraId="05CB542B" w14:textId="05BAED27" w:rsidR="00CD31A9" w:rsidRPr="00472D6F" w:rsidRDefault="001F52F1" w:rsidP="1537BC8D">
      <w:r w:rsidRPr="00472D6F">
        <w:rPr>
          <w:rFonts w:eastAsia="Arial" w:cs="Arial"/>
          <w:color w:val="000000" w:themeColor="text1"/>
          <w:szCs w:val="24"/>
        </w:rPr>
        <w:t xml:space="preserve">The amendment does not </w:t>
      </w:r>
      <w:r w:rsidR="002554EA" w:rsidRPr="00472D6F">
        <w:rPr>
          <w:rFonts w:eastAsia="Arial" w:cs="Arial"/>
          <w:color w:val="000000" w:themeColor="text1"/>
          <w:szCs w:val="24"/>
        </w:rPr>
        <w:t xml:space="preserve">change </w:t>
      </w:r>
      <w:r w:rsidR="00097ABA" w:rsidRPr="00472D6F">
        <w:rPr>
          <w:rFonts w:eastAsia="Arial" w:cs="Arial"/>
          <w:color w:val="000000" w:themeColor="text1"/>
          <w:szCs w:val="24"/>
        </w:rPr>
        <w:t xml:space="preserve">the </w:t>
      </w:r>
      <w:r w:rsidR="00DB7C8D" w:rsidRPr="00472D6F">
        <w:rPr>
          <w:rFonts w:eastAsia="Arial" w:cs="Arial"/>
          <w:color w:val="000000" w:themeColor="text1"/>
          <w:szCs w:val="24"/>
        </w:rPr>
        <w:t xml:space="preserve">bushfire </w:t>
      </w:r>
      <w:r w:rsidR="007757D4" w:rsidRPr="00472D6F">
        <w:rPr>
          <w:rFonts w:eastAsia="Arial" w:cs="Arial"/>
          <w:color w:val="000000" w:themeColor="text1"/>
          <w:szCs w:val="24"/>
        </w:rPr>
        <w:t>provisions</w:t>
      </w:r>
      <w:r w:rsidR="00DB7C8D" w:rsidRPr="00472D6F">
        <w:rPr>
          <w:rFonts w:eastAsia="Arial" w:cs="Arial"/>
          <w:color w:val="000000" w:themeColor="text1"/>
          <w:szCs w:val="24"/>
        </w:rPr>
        <w:t xml:space="preserve"> that must be considered when a planning permit is required.</w:t>
      </w:r>
      <w:r w:rsidR="00CD31A9" w:rsidRPr="00472D6F">
        <w:t xml:space="preserve"> </w:t>
      </w:r>
    </w:p>
    <w:p w14:paraId="77EC5BB9" w14:textId="38A7452F" w:rsidR="00A15C2E" w:rsidRDefault="00A15C2E" w:rsidP="003E6633">
      <w:pPr>
        <w:pStyle w:val="Heading3"/>
      </w:pPr>
      <w:r>
        <w:t xml:space="preserve">Does the amendment comply with the requirements of any </w:t>
      </w:r>
      <w:r w:rsidR="00E1295A">
        <w:t xml:space="preserve">other </w:t>
      </w:r>
      <w:r>
        <w:t>Minister’s Direction applicable to the amendment?</w:t>
      </w:r>
    </w:p>
    <w:p w14:paraId="319A33CB" w14:textId="3BBCA133" w:rsidR="00854CAD" w:rsidRDefault="00854CAD" w:rsidP="00F13EFC">
      <w:pPr>
        <w:pStyle w:val="Bulletlist"/>
        <w:numPr>
          <w:ilvl w:val="0"/>
          <w:numId w:val="0"/>
        </w:numPr>
        <w:contextualSpacing w:val="0"/>
        <w:rPr>
          <w:szCs w:val="24"/>
        </w:rPr>
      </w:pPr>
      <w:r w:rsidRPr="000938C7">
        <w:rPr>
          <w:szCs w:val="24"/>
        </w:rPr>
        <w:t>Amendment VC</w:t>
      </w:r>
      <w:r w:rsidR="005C6533">
        <w:t>306</w:t>
      </w:r>
      <w:r w:rsidRPr="000938C7">
        <w:rPr>
          <w:szCs w:val="24"/>
        </w:rPr>
        <w:t xml:space="preserve"> </w:t>
      </w:r>
      <w:r w:rsidR="00E1471B">
        <w:rPr>
          <w:szCs w:val="24"/>
        </w:rPr>
        <w:t xml:space="preserve">complies with relevant Ministerial Directions issued under section 12 of the Act. </w:t>
      </w:r>
    </w:p>
    <w:p w14:paraId="573451F2" w14:textId="0853577E" w:rsidR="00951F55" w:rsidRDefault="00E1471B" w:rsidP="00F13EFC">
      <w:pPr>
        <w:pStyle w:val="Bulletlist"/>
        <w:numPr>
          <w:ilvl w:val="0"/>
          <w:numId w:val="0"/>
        </w:numPr>
        <w:contextualSpacing w:val="0"/>
        <w:rPr>
          <w:szCs w:val="24"/>
        </w:rPr>
      </w:pPr>
      <w:r>
        <w:rPr>
          <w:szCs w:val="24"/>
        </w:rPr>
        <w:t xml:space="preserve">This explanatory report has been prepared in accordance with </w:t>
      </w:r>
      <w:r w:rsidRPr="00951F55">
        <w:rPr>
          <w:i/>
          <w:iCs/>
          <w:szCs w:val="24"/>
        </w:rPr>
        <w:t>Ministerial Direction</w:t>
      </w:r>
      <w:r w:rsidR="00951F55" w:rsidRPr="00951F55">
        <w:rPr>
          <w:i/>
          <w:iCs/>
          <w:szCs w:val="24"/>
        </w:rPr>
        <w:t xml:space="preserve"> </w:t>
      </w:r>
      <w:r w:rsidR="00951F55" w:rsidRPr="00951F55">
        <w:rPr>
          <w:i/>
          <w:iCs/>
          <w:szCs w:val="24"/>
        </w:rPr>
        <w:lastRenderedPageBreak/>
        <w:t>No.11 Strategic Assessment of Amendment</w:t>
      </w:r>
      <w:r w:rsidR="00951F55">
        <w:rPr>
          <w:szCs w:val="24"/>
        </w:rPr>
        <w:t>.</w:t>
      </w:r>
      <w:r w:rsidR="00405869" w:rsidRPr="00405869">
        <w:rPr>
          <w:i/>
          <w:iCs/>
        </w:rPr>
        <w:t xml:space="preserve"> </w:t>
      </w:r>
      <w:r w:rsidR="00405869" w:rsidRPr="00405869">
        <w:t>The amendment is consistent with this direction which ensures a comprehensive strategic evaluation of a planning scheme amendment and the outcomes it produces</w:t>
      </w:r>
      <w:r w:rsidR="00405869">
        <w:t>.</w:t>
      </w:r>
      <w:r w:rsidR="005736B2">
        <w:t xml:space="preserve"> </w:t>
      </w:r>
    </w:p>
    <w:p w14:paraId="18289212" w14:textId="340196FF" w:rsidR="00E1471B" w:rsidRPr="000938C7" w:rsidRDefault="00951F55" w:rsidP="00854CAD">
      <w:pPr>
        <w:pStyle w:val="Bulletlist"/>
        <w:numPr>
          <w:ilvl w:val="0"/>
          <w:numId w:val="0"/>
        </w:numPr>
        <w:rPr>
          <w:szCs w:val="24"/>
        </w:rPr>
      </w:pPr>
      <w:r>
        <w:rPr>
          <w:szCs w:val="24"/>
        </w:rPr>
        <w:t xml:space="preserve">The </w:t>
      </w:r>
      <w:r w:rsidR="00F13EFC">
        <w:rPr>
          <w:szCs w:val="24"/>
        </w:rPr>
        <w:t xml:space="preserve">amendment complies with the </w:t>
      </w:r>
      <w:r w:rsidR="00F13EFC" w:rsidRPr="00F13EFC">
        <w:rPr>
          <w:i/>
          <w:iCs/>
          <w:szCs w:val="24"/>
        </w:rPr>
        <w:t>Ministerial Direction on the Form and Content of Planning Schemes</w:t>
      </w:r>
      <w:r w:rsidR="00F13EFC">
        <w:rPr>
          <w:szCs w:val="24"/>
        </w:rPr>
        <w:t xml:space="preserve"> issued under section 7(5) of the Act. </w:t>
      </w:r>
    </w:p>
    <w:p w14:paraId="0222BD2B" w14:textId="1C23C64F" w:rsidR="00A15C2E" w:rsidRDefault="00A15C2E" w:rsidP="003E6633">
      <w:pPr>
        <w:pStyle w:val="Heading3"/>
      </w:pPr>
      <w:r>
        <w:t>How does the amendment support or implement the Planning Policy Framework?</w:t>
      </w:r>
    </w:p>
    <w:p w14:paraId="2567C968" w14:textId="2947BB57" w:rsidR="000D6E2A" w:rsidRDefault="001F607A" w:rsidP="00AE65FD">
      <w:pPr>
        <w:pStyle w:val="Bulletlist"/>
        <w:numPr>
          <w:ilvl w:val="0"/>
          <w:numId w:val="0"/>
        </w:numPr>
        <w:contextualSpacing w:val="0"/>
      </w:pPr>
      <w:r>
        <w:t>The a</w:t>
      </w:r>
      <w:r w:rsidR="00402D23" w:rsidRPr="000938C7">
        <w:t>mendment</w:t>
      </w:r>
      <w:r>
        <w:t xml:space="preserve"> supports the implementation of the Planning Policy Framework (PPF)</w:t>
      </w:r>
      <w:r w:rsidR="00402D23">
        <w:t>.</w:t>
      </w:r>
      <w:r w:rsidR="000D6E2A">
        <w:t xml:space="preserve"> Relevant objectives and strategies include:</w:t>
      </w:r>
    </w:p>
    <w:p w14:paraId="0E7A3615" w14:textId="18202BDC" w:rsidR="00C14FC5" w:rsidRDefault="00C14FC5" w:rsidP="000F7EA4">
      <w:pPr>
        <w:pStyle w:val="Bulletlist"/>
        <w:contextualSpacing w:val="0"/>
      </w:pPr>
      <w:r>
        <w:t xml:space="preserve">Clause 11.01-1S (Settlement) – The amendment supports the objective to </w:t>
      </w:r>
      <w:r w:rsidR="002370CE">
        <w:t xml:space="preserve">facilitate the sustainable growth and development of Victoria and deliver choice and opportunity for all Victorians through a network of settlements and associated strategies including to limit urban sprawl and direct growth into existing settlements. </w:t>
      </w:r>
      <w:r w:rsidR="00CF103B">
        <w:t>Small second dwellings promote the opportunity for infill development.</w:t>
      </w:r>
    </w:p>
    <w:p w14:paraId="3F62410D" w14:textId="72930D82" w:rsidR="00DD7176" w:rsidRDefault="00DD7176" w:rsidP="000F7EA4">
      <w:pPr>
        <w:pStyle w:val="Bulletlist"/>
        <w:contextualSpacing w:val="0"/>
      </w:pPr>
      <w:r>
        <w:t xml:space="preserve">Clause </w:t>
      </w:r>
      <w:r w:rsidR="00E8174A">
        <w:t>13</w:t>
      </w:r>
      <w:r w:rsidR="00E260FD">
        <w:t>.02</w:t>
      </w:r>
      <w:r w:rsidR="006A1D68">
        <w:t>-1S</w:t>
      </w:r>
      <w:r w:rsidR="00E8174A">
        <w:t xml:space="preserve"> (</w:t>
      </w:r>
      <w:r w:rsidR="006A1D68">
        <w:t>Bushfire planning</w:t>
      </w:r>
      <w:r w:rsidR="00E8174A">
        <w:t>)</w:t>
      </w:r>
      <w:r w:rsidR="00374908">
        <w:t>, Clause 13.03-1S (Floodplain management)</w:t>
      </w:r>
      <w:r w:rsidR="006A37B9">
        <w:t xml:space="preserve"> and Clause 13.04-2S (Erosion and landslip)</w:t>
      </w:r>
      <w:r w:rsidR="00E8174A">
        <w:t>. The amendment</w:t>
      </w:r>
      <w:r w:rsidR="00285BC0">
        <w:t xml:space="preserve"> </w:t>
      </w:r>
      <w:r w:rsidR="005F2A53">
        <w:t xml:space="preserve">supports the objectives </w:t>
      </w:r>
      <w:r w:rsidR="003C1B31">
        <w:t xml:space="preserve">of </w:t>
      </w:r>
      <w:r w:rsidR="005F2A53">
        <w:t xml:space="preserve">these policies </w:t>
      </w:r>
      <w:r w:rsidR="00A07CC7">
        <w:t xml:space="preserve">that </w:t>
      </w:r>
      <w:r w:rsidR="00C3045B">
        <w:t>relat</w:t>
      </w:r>
      <w:r w:rsidR="00A07CC7">
        <w:t>e</w:t>
      </w:r>
      <w:r w:rsidR="00C3045B">
        <w:t xml:space="preserve"> to </w:t>
      </w:r>
      <w:r w:rsidR="001136C0">
        <w:t>considering the</w:t>
      </w:r>
      <w:r w:rsidR="00C3045B">
        <w:t xml:space="preserve"> appropriate</w:t>
      </w:r>
      <w:r w:rsidR="0044769E">
        <w:t xml:space="preserve">ness of </w:t>
      </w:r>
      <w:r w:rsidR="009A3EE4">
        <w:t>development</w:t>
      </w:r>
      <w:r w:rsidR="006872C4">
        <w:t xml:space="preserve"> in areas prone to</w:t>
      </w:r>
      <w:r w:rsidR="001E2F3B">
        <w:t xml:space="preserve"> these natural hazards.</w:t>
      </w:r>
      <w:r w:rsidR="00A30451">
        <w:t xml:space="preserve"> </w:t>
      </w:r>
    </w:p>
    <w:p w14:paraId="5EE64FF6" w14:textId="54678C70" w:rsidR="0058270D" w:rsidRDefault="0058270D" w:rsidP="000F7EA4">
      <w:pPr>
        <w:pStyle w:val="Bulletlist"/>
        <w:contextualSpacing w:val="0"/>
      </w:pPr>
      <w:r>
        <w:t>Clause 15.01-2S (Building design)</w:t>
      </w:r>
      <w:r w:rsidR="00397DE0">
        <w:t xml:space="preserve">. The amendment supports the objective to achieve building design and siting outcomes that contribute positively to the local context, enhance the public realm and support environmentally sustainable development. Specifically, </w:t>
      </w:r>
      <w:r w:rsidR="004F087C">
        <w:t>the</w:t>
      </w:r>
      <w:r w:rsidR="00117F16">
        <w:t xml:space="preserve"> amendment supports the strategy</w:t>
      </w:r>
      <w:r w:rsidR="00CE0430">
        <w:t xml:space="preserve"> to improve the energy </w:t>
      </w:r>
      <w:r w:rsidR="007706E8">
        <w:t>performance of small second dwellings through passive design responses.</w:t>
      </w:r>
    </w:p>
    <w:p w14:paraId="65E6443F" w14:textId="2FD031BD" w:rsidR="00527254" w:rsidRDefault="00D059AA" w:rsidP="000F7EA4">
      <w:pPr>
        <w:pStyle w:val="Bulletlist"/>
        <w:contextualSpacing w:val="0"/>
      </w:pPr>
      <w:r>
        <w:t>Clause</w:t>
      </w:r>
      <w:r w:rsidR="006B6CF1">
        <w:t xml:space="preserve"> 16.01-1S (Housing supply). The amendment supports the objective of the provision to facilitate well-located, integrated and diverse housing that meets community needs, and associated strategies including to support opportunities for a range of income groups to choose housing in well-serviced locations. Stat</w:t>
      </w:r>
      <w:r w:rsidR="00D7607D">
        <w:t>e</w:t>
      </w:r>
      <w:r w:rsidR="006B6CF1">
        <w:t xml:space="preserve"> planning policy supports housing in established residential areas that are close to services and infrastructure.</w:t>
      </w:r>
    </w:p>
    <w:p w14:paraId="6E789C75" w14:textId="1ADF4153" w:rsidR="00543E6E" w:rsidRDefault="00543E6E" w:rsidP="00543E6E">
      <w:pPr>
        <w:pStyle w:val="Heading3"/>
      </w:pPr>
      <w:r w:rsidRPr="4C96B759">
        <w:rPr>
          <w:rFonts w:eastAsia="Arial" w:cs="Arial"/>
        </w:rPr>
        <w:t>How does the amendment support or implement any relevant strategic plan or policy statement</w:t>
      </w:r>
      <w:r w:rsidR="00FD108C" w:rsidRPr="4C96B759">
        <w:rPr>
          <w:rFonts w:eastAsia="Arial" w:cs="Arial"/>
        </w:rPr>
        <w:t xml:space="preserve"> adopted by a Minister, government department or public authority</w:t>
      </w:r>
      <w:r w:rsidRPr="4C96B759">
        <w:rPr>
          <w:rFonts w:eastAsia="Arial" w:cs="Arial"/>
        </w:rPr>
        <w:t>?</w:t>
      </w:r>
    </w:p>
    <w:p w14:paraId="1C00342C" w14:textId="357F31E6" w:rsidR="00E9056D" w:rsidRDefault="00E9056D" w:rsidP="00E9056D">
      <w:pPr>
        <w:rPr>
          <w:rFonts w:cs="Arial"/>
        </w:rPr>
      </w:pPr>
      <w:r>
        <w:rPr>
          <w:rFonts w:cs="Arial"/>
        </w:rPr>
        <w:t xml:space="preserve">The amendment builds on the </w:t>
      </w:r>
      <w:r w:rsidRPr="00B01D5C">
        <w:rPr>
          <w:rFonts w:cs="Arial"/>
          <w:i/>
        </w:rPr>
        <w:t>Victoria’s Housing Statement: The Decade Ahead 2024-2034</w:t>
      </w:r>
      <w:r>
        <w:rPr>
          <w:rFonts w:cs="Arial"/>
        </w:rPr>
        <w:t xml:space="preserve"> and its plan to reform Victoria’s planning system to boost the supply of high quality and diverse housing to deliver better outcomes for the community. </w:t>
      </w:r>
      <w:r w:rsidR="001D5C8F">
        <w:rPr>
          <w:rFonts w:cs="Arial"/>
        </w:rPr>
        <w:t>One of the initiatives includes: making it easier to build a small second home.</w:t>
      </w:r>
      <w:r w:rsidR="00881883">
        <w:rPr>
          <w:rFonts w:cs="Arial"/>
        </w:rPr>
        <w:t xml:space="preserve"> </w:t>
      </w:r>
      <w:r w:rsidR="00FF661F">
        <w:rPr>
          <w:rFonts w:cs="Arial"/>
        </w:rPr>
        <w:t xml:space="preserve">The </w:t>
      </w:r>
      <w:r w:rsidR="00FF661F">
        <w:rPr>
          <w:rFonts w:cs="Arial"/>
        </w:rPr>
        <w:lastRenderedPageBreak/>
        <w:t xml:space="preserve">amendment gives effect to this commitment by </w:t>
      </w:r>
      <w:r w:rsidR="00364FDD">
        <w:rPr>
          <w:rFonts w:cs="Arial"/>
        </w:rPr>
        <w:t>better facilitating the development of small second dwellings.</w:t>
      </w:r>
    </w:p>
    <w:p w14:paraId="60B2D225" w14:textId="5698439B" w:rsidR="00A15C2E" w:rsidRDefault="081EFB7E" w:rsidP="212D48B3">
      <w:pPr>
        <w:pStyle w:val="Heading3"/>
      </w:pPr>
      <w:r w:rsidRPr="00486C85">
        <w:rPr>
          <w:rFonts w:eastAsia="Arial" w:cs="Arial"/>
          <w:szCs w:val="28"/>
        </w:rPr>
        <w:t>Is the amendment consistent with the delivery of the relevant housing target set out in</w:t>
      </w:r>
      <w:r w:rsidRPr="212D48B3">
        <w:rPr>
          <w:rFonts w:eastAsia="Arial" w:cs="Arial"/>
          <w:szCs w:val="28"/>
        </w:rPr>
        <w:t xml:space="preserve"> the Planning Policy Framework?</w:t>
      </w:r>
    </w:p>
    <w:p w14:paraId="2FE0C89C" w14:textId="3D4987F4" w:rsidR="00486C85" w:rsidRPr="00486C85" w:rsidRDefault="00486C85" w:rsidP="212D48B3">
      <w:pPr>
        <w:rPr>
          <w:rFonts w:eastAsia="Arial" w:cs="Arial"/>
          <w:szCs w:val="24"/>
        </w:rPr>
      </w:pPr>
      <w:r>
        <w:rPr>
          <w:rFonts w:eastAsia="Arial" w:cs="Arial"/>
          <w:szCs w:val="24"/>
        </w:rPr>
        <w:t>The amendment enables th</w:t>
      </w:r>
      <w:r w:rsidR="00822C77">
        <w:rPr>
          <w:rFonts w:eastAsia="Arial" w:cs="Arial"/>
          <w:szCs w:val="24"/>
        </w:rPr>
        <w:t xml:space="preserve">e delivery of housing targets in Clause 16.01-1S (Housing supply) </w:t>
      </w:r>
      <w:r w:rsidR="00841C5B">
        <w:rPr>
          <w:rFonts w:eastAsia="Arial" w:cs="Arial"/>
          <w:szCs w:val="24"/>
        </w:rPr>
        <w:t xml:space="preserve">by </w:t>
      </w:r>
      <w:r w:rsidR="00AC1619">
        <w:rPr>
          <w:rFonts w:eastAsia="Arial" w:cs="Arial"/>
          <w:szCs w:val="24"/>
        </w:rPr>
        <w:t>making it easier to</w:t>
      </w:r>
      <w:r w:rsidR="00E71E8A">
        <w:rPr>
          <w:rFonts w:eastAsia="Arial" w:cs="Arial"/>
          <w:szCs w:val="24"/>
        </w:rPr>
        <w:t xml:space="preserve"> deliver housing diversity</w:t>
      </w:r>
      <w:r w:rsidR="00AC1619">
        <w:rPr>
          <w:rFonts w:eastAsia="Arial" w:cs="Arial"/>
          <w:szCs w:val="24"/>
        </w:rPr>
        <w:t xml:space="preserve"> </w:t>
      </w:r>
      <w:r w:rsidR="001D3CC0">
        <w:rPr>
          <w:rFonts w:eastAsia="Arial" w:cs="Arial"/>
          <w:szCs w:val="24"/>
        </w:rPr>
        <w:t>for a range of income groups</w:t>
      </w:r>
      <w:r w:rsidR="008B6E89">
        <w:rPr>
          <w:rFonts w:eastAsia="Arial" w:cs="Arial"/>
          <w:szCs w:val="24"/>
        </w:rPr>
        <w:t xml:space="preserve"> that are</w:t>
      </w:r>
      <w:r w:rsidR="001D3CC0">
        <w:rPr>
          <w:rFonts w:eastAsia="Arial" w:cs="Arial"/>
          <w:szCs w:val="24"/>
        </w:rPr>
        <w:t xml:space="preserve"> </w:t>
      </w:r>
      <w:r w:rsidR="00AC1619">
        <w:rPr>
          <w:rFonts w:eastAsia="Arial" w:cs="Arial"/>
          <w:szCs w:val="24"/>
        </w:rPr>
        <w:t>in well-located areas</w:t>
      </w:r>
      <w:r w:rsidR="002A1FC6">
        <w:rPr>
          <w:rFonts w:eastAsia="Arial" w:cs="Arial"/>
          <w:szCs w:val="24"/>
        </w:rPr>
        <w:t>.</w:t>
      </w:r>
    </w:p>
    <w:p w14:paraId="4E6452AF" w14:textId="78BCBDE6" w:rsidR="00493814" w:rsidRDefault="00493814" w:rsidP="00493814">
      <w:pPr>
        <w:pStyle w:val="Heading3"/>
      </w:pPr>
      <w:r w:rsidRPr="4C96B759">
        <w:rPr>
          <w:rFonts w:eastAsia="Arial" w:cs="Arial"/>
        </w:rPr>
        <w:t>How does the amendment balance any comp</w:t>
      </w:r>
      <w:r w:rsidR="366F927F" w:rsidRPr="4C96B759">
        <w:rPr>
          <w:rFonts w:eastAsia="Arial" w:cs="Arial"/>
        </w:rPr>
        <w:t>e</w:t>
      </w:r>
      <w:r w:rsidRPr="4C96B759">
        <w:rPr>
          <w:rFonts w:eastAsia="Arial" w:cs="Arial"/>
        </w:rPr>
        <w:t>ting policy objectives or strategies?</w:t>
      </w:r>
    </w:p>
    <w:p w14:paraId="2F00E539" w14:textId="54D7F2E2" w:rsidR="00E25D47" w:rsidRDefault="00190BEA" w:rsidP="00493814">
      <w:r w:rsidRPr="00E25D47">
        <w:t xml:space="preserve">The amendment </w:t>
      </w:r>
      <w:r w:rsidR="00B01754" w:rsidRPr="00E25D47">
        <w:t>balances competing policy objectives by</w:t>
      </w:r>
      <w:r w:rsidR="00EF34A7" w:rsidRPr="00E25D47">
        <w:t xml:space="preserve"> </w:t>
      </w:r>
      <w:r w:rsidR="006B756C" w:rsidRPr="00E25D47">
        <w:t>enabling</w:t>
      </w:r>
      <w:r w:rsidR="00EF34A7" w:rsidRPr="00E25D47">
        <w:t xml:space="preserve"> a relatively modest increase </w:t>
      </w:r>
      <w:r w:rsidR="00ED0D45" w:rsidRPr="00E25D47">
        <w:t xml:space="preserve">in </w:t>
      </w:r>
      <w:r w:rsidR="00E75C60" w:rsidRPr="00E25D47">
        <w:t>the floor area size for a small secondary dwelling</w:t>
      </w:r>
      <w:r w:rsidR="00CA2F99" w:rsidRPr="00E25D47">
        <w:t xml:space="preserve"> and </w:t>
      </w:r>
      <w:r w:rsidR="00382E90">
        <w:t xml:space="preserve">providing a </w:t>
      </w:r>
      <w:r w:rsidR="006B5084" w:rsidRPr="00E25D47">
        <w:t>limit</w:t>
      </w:r>
      <w:r w:rsidR="00382E90">
        <w:t>ed</w:t>
      </w:r>
      <w:r w:rsidR="006B5084" w:rsidRPr="00E25D47">
        <w:t xml:space="preserve"> </w:t>
      </w:r>
      <w:r w:rsidR="0039124D" w:rsidRPr="00E25D47">
        <w:t xml:space="preserve">planning permit </w:t>
      </w:r>
      <w:r w:rsidR="006E6698" w:rsidRPr="00E25D47">
        <w:t xml:space="preserve">exemption </w:t>
      </w:r>
      <w:r w:rsidR="003D5D3A">
        <w:t xml:space="preserve">for a movable </w:t>
      </w:r>
      <w:r w:rsidR="00F76F58">
        <w:t>building</w:t>
      </w:r>
      <w:r w:rsidR="003D5D3A">
        <w:t xml:space="preserve"> that </w:t>
      </w:r>
      <w:r w:rsidR="004937CF">
        <w:t>includ</w:t>
      </w:r>
      <w:r w:rsidR="003D5D3A">
        <w:t>es</w:t>
      </w:r>
      <w:r w:rsidR="004937CF">
        <w:t xml:space="preserve"> a</w:t>
      </w:r>
      <w:r w:rsidR="000548A4">
        <w:t xml:space="preserve"> </w:t>
      </w:r>
      <w:r w:rsidR="004937CF">
        <w:t>floor area size</w:t>
      </w:r>
      <w:r w:rsidR="000548A4">
        <w:t xml:space="preserve"> specification</w:t>
      </w:r>
      <w:r w:rsidR="004937CF">
        <w:t xml:space="preserve">. </w:t>
      </w:r>
      <w:r w:rsidR="00C675F0">
        <w:t xml:space="preserve">Clause 16.01-1S (Housing supply) </w:t>
      </w:r>
      <w:r w:rsidR="002B5415">
        <w:t xml:space="preserve">supports </w:t>
      </w:r>
      <w:r w:rsidR="00E0079C">
        <w:t xml:space="preserve">well-located </w:t>
      </w:r>
      <w:r w:rsidR="00004372">
        <w:t>and diverse housing that meets community needs</w:t>
      </w:r>
      <w:r w:rsidR="00504699">
        <w:t xml:space="preserve"> for a range of income groups.</w:t>
      </w:r>
      <w:r w:rsidR="00D00D2B">
        <w:t xml:space="preserve"> </w:t>
      </w:r>
      <w:r w:rsidR="000200D8">
        <w:t xml:space="preserve">Increased </w:t>
      </w:r>
      <w:r w:rsidR="001F3F31">
        <w:t>buildings</w:t>
      </w:r>
      <w:r w:rsidR="00D50930">
        <w:t xml:space="preserve"> </w:t>
      </w:r>
      <w:r w:rsidR="00D57C63">
        <w:t xml:space="preserve">may reduce the area </w:t>
      </w:r>
      <w:r w:rsidR="0096379A">
        <w:t xml:space="preserve">available to achieve integrated water objectives supported by Clause </w:t>
      </w:r>
      <w:r w:rsidR="00EA6F14">
        <w:t>19.03-3S (Integrated water management)</w:t>
      </w:r>
      <w:r w:rsidR="008C7699">
        <w:t xml:space="preserve"> and </w:t>
      </w:r>
      <w:r w:rsidR="00C102A6">
        <w:t>canopy tree planting supported by Clause 12.06-1S (Urban forests)</w:t>
      </w:r>
      <w:r w:rsidR="008C7699">
        <w:t>.</w:t>
      </w:r>
    </w:p>
    <w:p w14:paraId="610888D6" w14:textId="113FC747" w:rsidR="00F93428" w:rsidRPr="00E25D47" w:rsidRDefault="00DC7736" w:rsidP="00493814">
      <w:r>
        <w:t xml:space="preserve">The amendment also balances </w:t>
      </w:r>
      <w:r w:rsidR="00324B85">
        <w:t xml:space="preserve">the </w:t>
      </w:r>
      <w:r>
        <w:t xml:space="preserve">competing policy objectives </w:t>
      </w:r>
      <w:r w:rsidR="00365E30">
        <w:t xml:space="preserve">of </w:t>
      </w:r>
      <w:r w:rsidR="00082052">
        <w:t xml:space="preserve">supporting increased housing diversification with </w:t>
      </w:r>
      <w:r w:rsidR="00C51871">
        <w:t xml:space="preserve">the objectives of protecting life and property </w:t>
      </w:r>
      <w:r w:rsidR="001660A8">
        <w:t xml:space="preserve">by ensuring that movable units </w:t>
      </w:r>
      <w:r w:rsidR="00E25E1E">
        <w:t xml:space="preserve">and movable buildings </w:t>
      </w:r>
      <w:r w:rsidR="00CD627A">
        <w:t xml:space="preserve">will require </w:t>
      </w:r>
      <w:r w:rsidR="00141587">
        <w:t xml:space="preserve">a planning permit in areas affected by a </w:t>
      </w:r>
      <w:r w:rsidR="00D413D3">
        <w:t xml:space="preserve">bushfire, erosion or flood overlay. </w:t>
      </w:r>
      <w:r w:rsidR="005C2A9E">
        <w:t xml:space="preserve">Whilst </w:t>
      </w:r>
      <w:r w:rsidR="00D413D3">
        <w:t>C</w:t>
      </w:r>
      <w:r w:rsidR="00216E93">
        <w:t xml:space="preserve">lause 16.01-1S (Housing supply) supports an increase of </w:t>
      </w:r>
      <w:r w:rsidR="00362714">
        <w:t>diverse housing choice</w:t>
      </w:r>
      <w:r w:rsidR="005C2A9E">
        <w:t xml:space="preserve">, </w:t>
      </w:r>
      <w:r w:rsidR="00D84D8F">
        <w:t>Clause</w:t>
      </w:r>
      <w:r w:rsidR="005C2A9E">
        <w:t>s</w:t>
      </w:r>
      <w:r w:rsidR="00D84D8F">
        <w:t xml:space="preserve"> 13.02-1S (Bushfire planning), 13.03</w:t>
      </w:r>
      <w:r w:rsidR="002D7200">
        <w:t xml:space="preserve">-1S (Floodplain management) and </w:t>
      </w:r>
      <w:r w:rsidR="00D90844">
        <w:t>13.04-2S (Erosion and landslip)</w:t>
      </w:r>
      <w:r w:rsidR="001B553B">
        <w:t xml:space="preserve"> </w:t>
      </w:r>
      <w:r w:rsidR="00921E85">
        <w:t xml:space="preserve">support </w:t>
      </w:r>
      <w:r w:rsidR="00F314A9">
        <w:t xml:space="preserve">development </w:t>
      </w:r>
      <w:r w:rsidR="00DE5CD1">
        <w:t>that is appropriate to the natural hazard context.</w:t>
      </w:r>
      <w:r w:rsidR="001660A8">
        <w:t xml:space="preserve"> </w:t>
      </w:r>
    </w:p>
    <w:p w14:paraId="19A03445" w14:textId="7529F8EF" w:rsidR="00A15C2E" w:rsidRPr="006442E4" w:rsidRDefault="00A15C2E" w:rsidP="006442E4">
      <w:pPr>
        <w:rPr>
          <w:b/>
          <w:bCs/>
          <w:sz w:val="28"/>
        </w:rPr>
      </w:pPr>
      <w:r w:rsidRPr="006442E4">
        <w:rPr>
          <w:b/>
          <w:bCs/>
          <w:sz w:val="28"/>
        </w:rPr>
        <w:t>Does the amendment make proper use of the Victoria Planning Provisions?</w:t>
      </w:r>
    </w:p>
    <w:p w14:paraId="184B60C7" w14:textId="1A557E7C" w:rsidR="00587C87" w:rsidRPr="0072684A" w:rsidRDefault="00587C87" w:rsidP="00A15C2E">
      <w:r w:rsidRPr="0072684A">
        <w:t>The amendment makes prop</w:t>
      </w:r>
      <w:r w:rsidR="00712F13" w:rsidRPr="0072684A">
        <w:t xml:space="preserve">er use of the VPP by amending the </w:t>
      </w:r>
      <w:r w:rsidR="00924EF4" w:rsidRPr="0072684A">
        <w:t>relevant</w:t>
      </w:r>
      <w:r w:rsidR="00EC3180" w:rsidRPr="0072684A">
        <w:t xml:space="preserve"> provisions</w:t>
      </w:r>
      <w:r w:rsidR="00B21E3D" w:rsidRPr="0072684A">
        <w:t xml:space="preserve"> to facilitate a small second dwelling</w:t>
      </w:r>
      <w:r w:rsidR="009B214D" w:rsidRPr="0072684A">
        <w:t xml:space="preserve"> including the requirements at </w:t>
      </w:r>
      <w:r w:rsidR="00D07828" w:rsidRPr="0072684A">
        <w:t>C</w:t>
      </w:r>
      <w:r w:rsidR="009B214D" w:rsidRPr="0072684A">
        <w:t>lause 54 (</w:t>
      </w:r>
      <w:r w:rsidR="00D07828" w:rsidRPr="0072684A">
        <w:t>One dwelling on a lot or a small second dwelling)</w:t>
      </w:r>
      <w:r w:rsidR="005314BE" w:rsidRPr="0072684A">
        <w:t xml:space="preserve"> and </w:t>
      </w:r>
      <w:r w:rsidR="008B26DA" w:rsidRPr="0072684A">
        <w:t xml:space="preserve">the </w:t>
      </w:r>
      <w:r w:rsidR="005314BE" w:rsidRPr="0072684A">
        <w:t>definition at Clause 73.03 (Land Use Terms)</w:t>
      </w:r>
      <w:r w:rsidR="008B26DA" w:rsidRPr="0072684A">
        <w:t>.</w:t>
      </w:r>
    </w:p>
    <w:p w14:paraId="4A37A3D6" w14:textId="5A53197D" w:rsidR="00DF32B3" w:rsidRPr="0072684A" w:rsidRDefault="00DF32B3" w:rsidP="00A15C2E">
      <w:r w:rsidRPr="0072684A">
        <w:t xml:space="preserve">The amendment also makes proper use of the </w:t>
      </w:r>
      <w:r w:rsidR="007F38C7" w:rsidRPr="0072684A">
        <w:t xml:space="preserve">VPP by amending the Clause </w:t>
      </w:r>
      <w:r w:rsidR="00CE626C" w:rsidRPr="0072684A">
        <w:t xml:space="preserve">62 (Exemptions) for a movable </w:t>
      </w:r>
      <w:r w:rsidR="00606C7C">
        <w:t>building</w:t>
      </w:r>
      <w:r w:rsidR="00CE626C" w:rsidRPr="0072684A">
        <w:t xml:space="preserve"> and </w:t>
      </w:r>
      <w:r w:rsidR="004C4737" w:rsidRPr="0072684A">
        <w:t xml:space="preserve">amending the </w:t>
      </w:r>
      <w:r w:rsidR="00DC7D4A" w:rsidRPr="0072684A">
        <w:t>relevant overlays to specify where the exemption does not apply.</w:t>
      </w:r>
    </w:p>
    <w:p w14:paraId="13791095" w14:textId="77777777" w:rsidR="00A15C2E" w:rsidRDefault="00A15C2E" w:rsidP="005F1646">
      <w:pPr>
        <w:pStyle w:val="Heading3"/>
        <w:keepLines/>
      </w:pPr>
      <w:r>
        <w:t>How does the amendment address the views of any relevant agency?</w:t>
      </w:r>
    </w:p>
    <w:p w14:paraId="203797EB" w14:textId="18B15079" w:rsidR="00EC0220" w:rsidRPr="005F3537" w:rsidRDefault="008C73AA" w:rsidP="00EC0220">
      <w:pPr>
        <w:rPr>
          <w:color w:val="44546A" w:themeColor="text2"/>
        </w:rPr>
      </w:pPr>
      <w:r>
        <w:t xml:space="preserve">No agencies were consulted </w:t>
      </w:r>
      <w:r w:rsidR="00C24CD6">
        <w:t xml:space="preserve">in preparing the amendment. </w:t>
      </w:r>
    </w:p>
    <w:p w14:paraId="72712D99" w14:textId="77777777" w:rsidR="00E447FA" w:rsidRDefault="00E447FA">
      <w:pPr>
        <w:widowControl/>
        <w:autoSpaceDE/>
        <w:autoSpaceDN/>
        <w:spacing w:before="0" w:after="200"/>
        <w:rPr>
          <w:b/>
          <w:bCs/>
          <w:sz w:val="28"/>
        </w:rPr>
      </w:pPr>
      <w:r>
        <w:br w:type="page"/>
      </w:r>
    </w:p>
    <w:p w14:paraId="5740C54D" w14:textId="737534A2" w:rsidR="00A15C2E" w:rsidRDefault="00A15C2E" w:rsidP="003E6633">
      <w:pPr>
        <w:pStyle w:val="Heading3"/>
      </w:pPr>
      <w:r>
        <w:lastRenderedPageBreak/>
        <w:t>Does the amendment address relevant requirements of the Transport Integration Act 2010?</w:t>
      </w:r>
    </w:p>
    <w:p w14:paraId="2D94B68B" w14:textId="1F22892D" w:rsidR="00A07EF9" w:rsidRPr="002B5502" w:rsidRDefault="002B5502" w:rsidP="00A15C2E">
      <w:r w:rsidRPr="002B5502">
        <w:t>The amendment is unlikely to have a significant impact on the transport system. Supporting</w:t>
      </w:r>
      <w:r w:rsidR="5DFDCBAC">
        <w:t xml:space="preserve"> the</w:t>
      </w:r>
      <w:r w:rsidRPr="002B5502">
        <w:t xml:space="preserve"> provision of housing in established areas with access to infrastructure, including public transport, is consistent with the objectives and decision-making principles in the </w:t>
      </w:r>
      <w:r w:rsidRPr="002B5502">
        <w:rPr>
          <w:i/>
        </w:rPr>
        <w:t>Transport Integration Act 2010.</w:t>
      </w:r>
    </w:p>
    <w:p w14:paraId="1B323D65" w14:textId="77777777" w:rsidR="00781718" w:rsidRPr="003D784B" w:rsidRDefault="00781718" w:rsidP="00781718">
      <w:pPr>
        <w:pStyle w:val="Heading3"/>
      </w:pPr>
      <w:r w:rsidRPr="00FC21DA">
        <w:t xml:space="preserve">How does the amendment have regard to the principles set out in </w:t>
      </w:r>
      <w:r>
        <w:t>the</w:t>
      </w:r>
      <w:r w:rsidRPr="00FC21DA">
        <w:t xml:space="preserve"> </w:t>
      </w:r>
      <w:bookmarkStart w:id="0" w:name="_Hlk193114501"/>
      <w:r w:rsidRPr="00FC21DA">
        <w:rPr>
          <w:i/>
        </w:rPr>
        <w:t>Yarra River Protection (Wilip-gin Birrarung murron) Act 2017</w:t>
      </w:r>
      <w:r w:rsidRPr="00FC21DA">
        <w:t xml:space="preserve"> </w:t>
      </w:r>
      <w:bookmarkEnd w:id="0"/>
      <w:r w:rsidRPr="00FC21DA">
        <w:t>in relation to Yarra River land</w:t>
      </w:r>
      <w:r>
        <w:t xml:space="preserve"> and other land, the use or development of which may affect Yarra River land?</w:t>
      </w:r>
    </w:p>
    <w:p w14:paraId="4AC5A405" w14:textId="60AF2AB2" w:rsidR="00781718" w:rsidRPr="00A07EF9" w:rsidRDefault="00B162FD" w:rsidP="00424A71">
      <w:pPr>
        <w:rPr>
          <w:rFonts w:cs="Arial"/>
          <w:highlight w:val="lightGray"/>
        </w:rPr>
      </w:pPr>
      <w:r w:rsidRPr="00A07EF9">
        <w:rPr>
          <w:rFonts w:cs="Arial"/>
          <w:szCs w:val="24"/>
        </w:rPr>
        <w:t xml:space="preserve">The amendment does not have a significant impact on Yarra River land, as it does not alter the exiting requirement that a decision made under the planning scheme by a responsible authority is consistent with the </w:t>
      </w:r>
      <w:r w:rsidRPr="00A07EF9">
        <w:rPr>
          <w:rFonts w:cs="Arial"/>
          <w:i/>
          <w:szCs w:val="24"/>
        </w:rPr>
        <w:t>Yarra River Protection (Wilip-gin</w:t>
      </w:r>
      <w:r w:rsidR="00DE59A4" w:rsidRPr="00A07EF9">
        <w:rPr>
          <w:rFonts w:cs="Arial"/>
          <w:i/>
          <w:szCs w:val="24"/>
        </w:rPr>
        <w:t xml:space="preserve"> Birrarung murron) Act 2017</w:t>
      </w:r>
      <w:r w:rsidR="00BE7029" w:rsidRPr="00A07EF9">
        <w:rPr>
          <w:rFonts w:cs="Arial"/>
          <w:i/>
          <w:szCs w:val="24"/>
        </w:rPr>
        <w:t xml:space="preserve">. </w:t>
      </w:r>
      <w:r w:rsidR="00BE7029" w:rsidRPr="00A07EF9">
        <w:rPr>
          <w:rFonts w:cs="Arial"/>
          <w:szCs w:val="24"/>
        </w:rPr>
        <w:t xml:space="preserve">The amendment does not rezone any Yarra River land. </w:t>
      </w:r>
    </w:p>
    <w:p w14:paraId="544B578E" w14:textId="77777777" w:rsidR="00A15C2E" w:rsidRDefault="00A15C2E" w:rsidP="003E6633">
      <w:pPr>
        <w:pStyle w:val="Heading2"/>
      </w:pPr>
      <w:r>
        <w:t>Resource and administrative costs</w:t>
      </w:r>
    </w:p>
    <w:p w14:paraId="696AB860" w14:textId="77777777" w:rsidR="00A15C2E" w:rsidRDefault="00A15C2E" w:rsidP="00344023">
      <w:pPr>
        <w:pStyle w:val="Heading3"/>
        <w:keepLines/>
      </w:pPr>
      <w:r>
        <w:t>What impact will the new planning provisions have on the resource and administrative costs of the responsible authority?</w:t>
      </w:r>
    </w:p>
    <w:p w14:paraId="473BD075" w14:textId="788FEEAB" w:rsidR="009A3235" w:rsidRPr="009A3235" w:rsidRDefault="009A3235" w:rsidP="009A3235">
      <w:pPr>
        <w:pStyle w:val="Bulletlist"/>
        <w:numPr>
          <w:ilvl w:val="0"/>
          <w:numId w:val="0"/>
        </w:numPr>
        <w:rPr>
          <w:color w:val="44546A" w:themeColor="text2"/>
          <w:highlight w:val="lightGray"/>
        </w:rPr>
      </w:pPr>
      <w:r>
        <w:t xml:space="preserve">The amendment will have a negligible impact on the administrative costs and resources required by the responsible authority, as </w:t>
      </w:r>
      <w:r w:rsidR="00330582">
        <w:t xml:space="preserve">the amendment </w:t>
      </w:r>
      <w:r w:rsidR="001D4B81">
        <w:t xml:space="preserve">has the </w:t>
      </w:r>
      <w:r w:rsidR="5763D703">
        <w:t>effect</w:t>
      </w:r>
      <w:r w:rsidR="001D4B81">
        <w:t xml:space="preserve"> of removing</w:t>
      </w:r>
      <w:r w:rsidR="00BE70C6">
        <w:t xml:space="preserve"> </w:t>
      </w:r>
      <w:r w:rsidR="00D53541">
        <w:t xml:space="preserve">and expanding </w:t>
      </w:r>
      <w:r w:rsidR="00334DE4">
        <w:t>planning permit exemptions</w:t>
      </w:r>
      <w:r w:rsidR="008A1485">
        <w:t xml:space="preserve"> </w:t>
      </w:r>
      <w:r w:rsidR="00D53541">
        <w:t xml:space="preserve">depending on the circumstances </w:t>
      </w:r>
      <w:r w:rsidR="006B02FD">
        <w:t>and type of accommodation proposed.</w:t>
      </w:r>
    </w:p>
    <w:p w14:paraId="4F6A610A" w14:textId="1D2A2D4D" w:rsidR="5B5458FF" w:rsidRDefault="5B5458FF" w:rsidP="003E6633">
      <w:pPr>
        <w:pStyle w:val="Heading3"/>
        <w:rPr>
          <w:rFonts w:eastAsia="Arial" w:cs="Arial"/>
          <w:color w:val="000000" w:themeColor="text1"/>
          <w:sz w:val="24"/>
          <w:szCs w:val="24"/>
        </w:rPr>
      </w:pPr>
      <w:r>
        <w:t>Where you may inspect this amendment</w:t>
      </w:r>
    </w:p>
    <w:p w14:paraId="186BD66F" w14:textId="77777777" w:rsidR="00DE16B7" w:rsidRDefault="00DE16B7" w:rsidP="00DE16B7">
      <w:r>
        <w:t>The amendment is available for public inspection, free of charge, during office hours at the following places:</w:t>
      </w:r>
    </w:p>
    <w:p w14:paraId="36C06CB8" w14:textId="77777777" w:rsidR="00AF425D" w:rsidRDefault="00AF425D" w:rsidP="00AF425D">
      <w:pPr>
        <w:tabs>
          <w:tab w:val="left" w:pos="5529"/>
        </w:tabs>
        <w:jc w:val="both"/>
        <w:rPr>
          <w:rFonts w:eastAsia="Arial" w:cs="Arial"/>
          <w:color w:val="000000" w:themeColor="text1"/>
          <w:szCs w:val="24"/>
        </w:rPr>
      </w:pPr>
      <w:r w:rsidRPr="6D72A52C">
        <w:rPr>
          <w:rFonts w:eastAsia="Arial" w:cs="Arial"/>
          <w:b/>
          <w:bCs/>
          <w:color w:val="000000" w:themeColor="text1"/>
          <w:szCs w:val="24"/>
        </w:rPr>
        <w:t>Barwon South West</w:t>
      </w:r>
      <w:r>
        <w:rPr>
          <w:rFonts w:eastAsia="Arial" w:cs="Arial"/>
          <w:b/>
          <w:bCs/>
          <w:color w:val="000000" w:themeColor="text1"/>
          <w:szCs w:val="24"/>
        </w:rPr>
        <w:t>/Grampians</w:t>
      </w:r>
      <w:r w:rsidRPr="6D72A52C">
        <w:rPr>
          <w:rFonts w:eastAsia="Arial" w:cs="Arial"/>
          <w:b/>
          <w:bCs/>
          <w:color w:val="000000" w:themeColor="text1"/>
          <w:szCs w:val="24"/>
        </w:rPr>
        <w:t xml:space="preserve"> Region</w:t>
      </w:r>
    </w:p>
    <w:p w14:paraId="0F17A53D" w14:textId="77777777" w:rsidR="00AF425D" w:rsidRDefault="00AF425D" w:rsidP="000F7EA4">
      <w:pPr>
        <w:pStyle w:val="Bulletlist"/>
        <w:numPr>
          <w:ilvl w:val="0"/>
          <w:numId w:val="36"/>
        </w:numPr>
        <w:tabs>
          <w:tab w:val="left" w:pos="5245"/>
        </w:tabs>
      </w:pPr>
      <w:r w:rsidRPr="00EA761D">
        <w:t>Geelong office</w:t>
      </w:r>
      <w:r>
        <w:t xml:space="preserve">, </w:t>
      </w:r>
      <w:r w:rsidRPr="2444FB70">
        <w:rPr>
          <w:rFonts w:eastAsia="Arial" w:cs="Arial"/>
          <w:color w:val="000000" w:themeColor="text1"/>
          <w:szCs w:val="24"/>
        </w:rPr>
        <w:t>Level 4, 27 Brougham Street</w:t>
      </w:r>
      <w:r>
        <w:rPr>
          <w:rFonts w:eastAsia="Arial" w:cs="Arial"/>
          <w:color w:val="000000" w:themeColor="text1"/>
          <w:szCs w:val="24"/>
        </w:rPr>
        <w:t xml:space="preserve">, </w:t>
      </w:r>
      <w:r w:rsidRPr="00EA761D">
        <w:t>GEELONG VIC 3220</w:t>
      </w:r>
      <w:r>
        <w:t xml:space="preserve"> (by appointment only)</w:t>
      </w:r>
    </w:p>
    <w:p w14:paraId="192AD933" w14:textId="77777777" w:rsidR="00AF425D" w:rsidRDefault="00AF425D" w:rsidP="000F7EA4">
      <w:pPr>
        <w:pStyle w:val="Bulletlist"/>
        <w:numPr>
          <w:ilvl w:val="0"/>
          <w:numId w:val="36"/>
        </w:numPr>
        <w:tabs>
          <w:tab w:val="left" w:pos="5245"/>
        </w:tabs>
      </w:pPr>
      <w:r>
        <w:t>Ballarat office, Level 3, 101 Armstrong Street Nth, BALLARAT VIC 3350</w:t>
      </w:r>
    </w:p>
    <w:p w14:paraId="1BDB2A4F" w14:textId="77777777" w:rsidR="00AF425D" w:rsidRDefault="00AF425D" w:rsidP="00AF425D">
      <w:pPr>
        <w:pStyle w:val="Bulletlist"/>
        <w:numPr>
          <w:ilvl w:val="0"/>
          <w:numId w:val="0"/>
        </w:numPr>
        <w:tabs>
          <w:tab w:val="left" w:pos="5245"/>
        </w:tabs>
        <w:spacing w:before="0" w:after="0" w:line="240" w:lineRule="auto"/>
        <w:contextualSpacing w:val="0"/>
        <w:rPr>
          <w:rFonts w:eastAsia="Arial" w:cs="Arial"/>
          <w:color w:val="000000" w:themeColor="text1"/>
          <w:szCs w:val="24"/>
        </w:rPr>
      </w:pPr>
    </w:p>
    <w:p w14:paraId="41F2D5B1" w14:textId="77777777" w:rsidR="00AF425D" w:rsidRDefault="00AF425D" w:rsidP="00AF425D">
      <w:pPr>
        <w:tabs>
          <w:tab w:val="left" w:pos="5245"/>
        </w:tabs>
        <w:jc w:val="both"/>
        <w:rPr>
          <w:rFonts w:eastAsia="Arial" w:cs="Arial"/>
          <w:color w:val="000000" w:themeColor="text1"/>
          <w:szCs w:val="24"/>
        </w:rPr>
      </w:pPr>
      <w:r w:rsidRPr="6D72A52C">
        <w:rPr>
          <w:rFonts w:eastAsia="Arial" w:cs="Arial"/>
          <w:b/>
          <w:bCs/>
          <w:color w:val="000000" w:themeColor="text1"/>
          <w:szCs w:val="24"/>
        </w:rPr>
        <w:t xml:space="preserve">Loddon Mallee </w:t>
      </w:r>
      <w:r>
        <w:rPr>
          <w:rFonts w:eastAsia="Arial" w:cs="Arial"/>
          <w:b/>
          <w:bCs/>
          <w:color w:val="000000" w:themeColor="text1"/>
          <w:szCs w:val="24"/>
        </w:rPr>
        <w:t xml:space="preserve">/ </w:t>
      </w:r>
      <w:r w:rsidRPr="6D72A52C">
        <w:rPr>
          <w:rFonts w:eastAsia="Arial" w:cs="Arial"/>
          <w:b/>
          <w:bCs/>
          <w:color w:val="000000" w:themeColor="text1"/>
          <w:szCs w:val="24"/>
        </w:rPr>
        <w:t>Hume Region</w:t>
      </w:r>
    </w:p>
    <w:p w14:paraId="1BFCBB99" w14:textId="77777777" w:rsidR="00AF425D" w:rsidRDefault="00AF425D" w:rsidP="000F7EA4">
      <w:pPr>
        <w:pStyle w:val="Bulletlist"/>
        <w:numPr>
          <w:ilvl w:val="0"/>
          <w:numId w:val="37"/>
        </w:numPr>
        <w:tabs>
          <w:tab w:val="left" w:pos="5245"/>
        </w:tabs>
      </w:pPr>
      <w:r>
        <w:t xml:space="preserve">Bendigo office, </w:t>
      </w:r>
      <w:r w:rsidRPr="00CC15C1">
        <w:t>Galkangu – BendigoGovHub</w:t>
      </w:r>
      <w:r>
        <w:t xml:space="preserve">, </w:t>
      </w:r>
      <w:r w:rsidRPr="00CC15C1">
        <w:t>189-229 Lyttleton Terrace</w:t>
      </w:r>
      <w:r>
        <w:t xml:space="preserve">, </w:t>
      </w:r>
      <w:r w:rsidRPr="00CC15C1">
        <w:t>BENDIGO VIC 3550</w:t>
      </w:r>
    </w:p>
    <w:p w14:paraId="11CBA194" w14:textId="77777777" w:rsidR="00CB3CCD" w:rsidRDefault="00CB3CCD" w:rsidP="00CB3CCD">
      <w:pPr>
        <w:pStyle w:val="Bulletlist"/>
        <w:numPr>
          <w:ilvl w:val="0"/>
          <w:numId w:val="37"/>
        </w:numPr>
        <w:tabs>
          <w:tab w:val="left" w:pos="5245"/>
        </w:tabs>
      </w:pPr>
      <w:r w:rsidRPr="0705ADA2">
        <w:t>Hume Office, 50-52 Clarke Street, BENALLA VIC 3672 (by appointment only)</w:t>
      </w:r>
    </w:p>
    <w:p w14:paraId="459DF24C" w14:textId="77777777" w:rsidR="00AF425D" w:rsidRDefault="00AF425D" w:rsidP="00AF425D">
      <w:pPr>
        <w:pStyle w:val="Bulletlist"/>
        <w:numPr>
          <w:ilvl w:val="0"/>
          <w:numId w:val="0"/>
        </w:numPr>
        <w:tabs>
          <w:tab w:val="left" w:pos="5245"/>
        </w:tabs>
        <w:spacing w:before="0" w:after="0" w:line="240" w:lineRule="auto"/>
      </w:pPr>
    </w:p>
    <w:p w14:paraId="576537C8" w14:textId="77777777" w:rsidR="00AF425D" w:rsidRPr="00077CCB" w:rsidRDefault="00AF425D" w:rsidP="005F1646">
      <w:pPr>
        <w:keepNext/>
        <w:tabs>
          <w:tab w:val="left" w:pos="5245"/>
        </w:tabs>
        <w:jc w:val="both"/>
        <w:rPr>
          <w:rFonts w:eastAsia="Arial" w:cs="Arial"/>
          <w:b/>
          <w:bCs/>
          <w:color w:val="000000" w:themeColor="text1"/>
          <w:szCs w:val="24"/>
        </w:rPr>
      </w:pPr>
      <w:r w:rsidRPr="6D72A52C">
        <w:rPr>
          <w:rFonts w:eastAsia="Arial" w:cs="Arial"/>
          <w:b/>
          <w:bCs/>
          <w:color w:val="000000" w:themeColor="text1"/>
          <w:szCs w:val="24"/>
        </w:rPr>
        <w:lastRenderedPageBreak/>
        <w:t>Gippsland Region</w:t>
      </w:r>
    </w:p>
    <w:p w14:paraId="6119DC41" w14:textId="37B22957" w:rsidR="00AF425D" w:rsidRPr="007751D3" w:rsidRDefault="0E082B1C" w:rsidP="005F1646">
      <w:pPr>
        <w:pStyle w:val="Bulletlist"/>
        <w:numPr>
          <w:ilvl w:val="0"/>
          <w:numId w:val="37"/>
        </w:numPr>
        <w:tabs>
          <w:tab w:val="left" w:pos="5245"/>
        </w:tabs>
      </w:pPr>
      <w:r>
        <w:t xml:space="preserve">Gippsland office, 120 Kay </w:t>
      </w:r>
      <w:r w:rsidR="00AF425D">
        <w:t>Street, TRARALGON VIC 3844</w:t>
      </w:r>
    </w:p>
    <w:p w14:paraId="48A14096" w14:textId="67571372" w:rsidR="6D72A52C" w:rsidRDefault="00E16BDF" w:rsidP="76B028E9">
      <w:pPr>
        <w:rPr>
          <w:rFonts w:eastAsia="Arial" w:cs="Arial"/>
          <w:color w:val="000000" w:themeColor="text1"/>
        </w:rPr>
      </w:pPr>
      <w:r w:rsidRPr="76B028E9">
        <w:rPr>
          <w:rFonts w:eastAsia="Arial" w:cs="Arial"/>
          <w:color w:val="000000" w:themeColor="text1"/>
        </w:rPr>
        <w:t xml:space="preserve">The amendment can also be inspected free of charge at the Department of Transport and Planning website at </w:t>
      </w:r>
      <w:hyperlink r:id="rId11">
        <w:r w:rsidRPr="76B028E9">
          <w:rPr>
            <w:rStyle w:val="Hyperlink"/>
          </w:rPr>
          <w:t>planning.vic.gov.au/public-inspection</w:t>
        </w:r>
      </w:hyperlink>
      <w:r w:rsidRPr="76B028E9">
        <w:rPr>
          <w:rFonts w:eastAsia="Arial" w:cs="Arial"/>
          <w:color w:val="000000" w:themeColor="text1"/>
        </w:rPr>
        <w:t xml:space="preserve"> or by contacting the office on 1800 789 386 to arrange a time to view the amendment documentation.</w:t>
      </w:r>
    </w:p>
    <w:p w14:paraId="5674D2E5" w14:textId="22A4B0D2" w:rsidR="6D72A52C" w:rsidRDefault="6D72A52C"/>
    <w:sectPr w:rsidR="6D72A52C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B83E0" w14:textId="77777777" w:rsidR="00927BE3" w:rsidRDefault="00927BE3" w:rsidP="007E77A2">
      <w:pPr>
        <w:spacing w:before="0" w:after="0" w:line="240" w:lineRule="auto"/>
      </w:pPr>
      <w:r>
        <w:separator/>
      </w:r>
    </w:p>
  </w:endnote>
  <w:endnote w:type="continuationSeparator" w:id="0">
    <w:p w14:paraId="1C29C066" w14:textId="77777777" w:rsidR="00927BE3" w:rsidRDefault="00927BE3" w:rsidP="007E77A2">
      <w:pPr>
        <w:spacing w:before="0" w:after="0" w:line="240" w:lineRule="auto"/>
      </w:pPr>
      <w:r>
        <w:continuationSeparator/>
      </w:r>
    </w:p>
  </w:endnote>
  <w:endnote w:type="continuationNotice" w:id="1">
    <w:p w14:paraId="4F602F5B" w14:textId="77777777" w:rsidR="00927BE3" w:rsidRDefault="00927BE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2676" w14:textId="66962652" w:rsidR="7F92B3F6" w:rsidRDefault="53951A9A" w:rsidP="7F92B3F6">
    <w:pPr>
      <w:pStyle w:val="Footer"/>
      <w:jc w:val="right"/>
    </w:pPr>
    <w:r>
      <w:t xml:space="preserve">Page </w:t>
    </w:r>
    <w:r w:rsidR="7F92B3F6">
      <w:fldChar w:fldCharType="begin"/>
    </w:r>
    <w:r w:rsidR="7F92B3F6">
      <w:instrText>PAGE</w:instrText>
    </w:r>
    <w:r w:rsidR="7F92B3F6">
      <w:fldChar w:fldCharType="separate"/>
    </w:r>
    <w:r w:rsidR="00AF425D">
      <w:rPr>
        <w:noProof/>
      </w:rPr>
      <w:t>1</w:t>
    </w:r>
    <w:r w:rsidR="7F92B3F6">
      <w:fldChar w:fldCharType="end"/>
    </w:r>
    <w:r>
      <w:t xml:space="preserve"> of </w:t>
    </w:r>
    <w:r w:rsidR="7F92B3F6">
      <w:fldChar w:fldCharType="begin"/>
    </w:r>
    <w:r w:rsidR="7F92B3F6">
      <w:instrText>NUMPAGES</w:instrText>
    </w:r>
    <w:r w:rsidR="7F92B3F6">
      <w:fldChar w:fldCharType="separate"/>
    </w:r>
    <w:r w:rsidR="00AF425D">
      <w:rPr>
        <w:noProof/>
      </w:rPr>
      <w:t>2</w:t>
    </w:r>
    <w:r w:rsidR="7F92B3F6">
      <w:fldChar w:fldCharType="end"/>
    </w:r>
  </w:p>
  <w:p w14:paraId="4E09AB88" w14:textId="3131EBF2" w:rsidR="00A46FEF" w:rsidRDefault="0087341D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3356081" wp14:editId="529BE16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3" name="Text Box 3" descr="{&quot;HashCode&quot;:9084395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3B0CA1" w14:textId="7D18959E" w:rsidR="0087341D" w:rsidRPr="0087341D" w:rsidRDefault="0087341D" w:rsidP="0087341D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560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{&quot;HashCode&quot;:908439540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2B3B0CA1" w14:textId="7D18959E" w:rsidR="0087341D" w:rsidRPr="0087341D" w:rsidRDefault="0087341D" w:rsidP="0087341D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B450C" w14:textId="77777777" w:rsidR="00927BE3" w:rsidRDefault="00927BE3" w:rsidP="007E77A2">
      <w:pPr>
        <w:spacing w:before="0" w:after="0" w:line="240" w:lineRule="auto"/>
      </w:pPr>
      <w:r>
        <w:separator/>
      </w:r>
    </w:p>
  </w:footnote>
  <w:footnote w:type="continuationSeparator" w:id="0">
    <w:p w14:paraId="497C8DA7" w14:textId="77777777" w:rsidR="00927BE3" w:rsidRDefault="00927BE3" w:rsidP="007E77A2">
      <w:pPr>
        <w:spacing w:before="0" w:after="0" w:line="240" w:lineRule="auto"/>
      </w:pPr>
      <w:r>
        <w:continuationSeparator/>
      </w:r>
    </w:p>
  </w:footnote>
  <w:footnote w:type="continuationNotice" w:id="1">
    <w:p w14:paraId="6ED8BAFC" w14:textId="77777777" w:rsidR="00927BE3" w:rsidRDefault="00927BE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F92B3F6" w14:paraId="1EBB2DB8" w14:textId="77777777" w:rsidTr="7F92B3F6">
      <w:trPr>
        <w:trHeight w:val="300"/>
      </w:trPr>
      <w:tc>
        <w:tcPr>
          <w:tcW w:w="3005" w:type="dxa"/>
        </w:tcPr>
        <w:p w14:paraId="43CE7854" w14:textId="2EA68DE8" w:rsidR="7F92B3F6" w:rsidRDefault="7F92B3F6" w:rsidP="7F92B3F6">
          <w:pPr>
            <w:pStyle w:val="Header"/>
            <w:ind w:left="-115"/>
          </w:pPr>
        </w:p>
      </w:tc>
      <w:tc>
        <w:tcPr>
          <w:tcW w:w="3005" w:type="dxa"/>
        </w:tcPr>
        <w:p w14:paraId="2DF9D671" w14:textId="588DFE9D" w:rsidR="7F92B3F6" w:rsidRDefault="7F92B3F6" w:rsidP="7F92B3F6">
          <w:pPr>
            <w:pStyle w:val="Header"/>
            <w:jc w:val="center"/>
          </w:pPr>
        </w:p>
      </w:tc>
      <w:tc>
        <w:tcPr>
          <w:tcW w:w="3005" w:type="dxa"/>
        </w:tcPr>
        <w:p w14:paraId="179D412A" w14:textId="5ED9F526" w:rsidR="7F92B3F6" w:rsidRDefault="7F92B3F6" w:rsidP="7F92B3F6">
          <w:pPr>
            <w:pStyle w:val="Header"/>
            <w:ind w:right="-115"/>
            <w:jc w:val="right"/>
          </w:pPr>
        </w:p>
      </w:tc>
    </w:tr>
  </w:tbl>
  <w:p w14:paraId="2CBBF11D" w14:textId="37DD0CCE" w:rsidR="7F92B3F6" w:rsidRDefault="7F92B3F6" w:rsidP="7F92B3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DCA1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A622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E024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1A09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76F8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EEB4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D24B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8DB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AA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1BC3F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B49E2"/>
    <w:multiLevelType w:val="multilevel"/>
    <w:tmpl w:val="39CA68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2A4EA6"/>
    <w:multiLevelType w:val="multilevel"/>
    <w:tmpl w:val="D4CA08C0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8641DE"/>
    <w:multiLevelType w:val="multilevel"/>
    <w:tmpl w:val="F47284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FC6618C"/>
    <w:multiLevelType w:val="hybridMultilevel"/>
    <w:tmpl w:val="E7D0D95E"/>
    <w:lvl w:ilvl="0" w:tplc="0C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111222EA"/>
    <w:multiLevelType w:val="hybridMultilevel"/>
    <w:tmpl w:val="66DC8D96"/>
    <w:lvl w:ilvl="0" w:tplc="14B6C9F0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  <w:color w:val="44546A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1BD3343"/>
    <w:multiLevelType w:val="multilevel"/>
    <w:tmpl w:val="C4100EB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249DA4C"/>
    <w:multiLevelType w:val="hybridMultilevel"/>
    <w:tmpl w:val="861C4B70"/>
    <w:lvl w:ilvl="0" w:tplc="A0544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DEF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B86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D8B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CD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49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9C51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6C5D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BAD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890DA7"/>
    <w:multiLevelType w:val="hybridMultilevel"/>
    <w:tmpl w:val="E72E8C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8D6721"/>
    <w:multiLevelType w:val="hybridMultilevel"/>
    <w:tmpl w:val="CB4833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E1737F"/>
    <w:multiLevelType w:val="hybridMultilevel"/>
    <w:tmpl w:val="55E6C842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225F80D6"/>
    <w:multiLevelType w:val="hybridMultilevel"/>
    <w:tmpl w:val="7DD00ED6"/>
    <w:lvl w:ilvl="0" w:tplc="8AAEDA1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16EA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18C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E44B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D82A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AE9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21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CD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2E3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AED8CE"/>
    <w:multiLevelType w:val="hybridMultilevel"/>
    <w:tmpl w:val="3350CEFC"/>
    <w:lvl w:ilvl="0" w:tplc="4F3281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FE30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701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C9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CE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728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02B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F4F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7E01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A2EBA"/>
    <w:multiLevelType w:val="hybridMultilevel"/>
    <w:tmpl w:val="99D28502"/>
    <w:lvl w:ilvl="0" w:tplc="0EA67428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2373C9"/>
    <w:multiLevelType w:val="hybridMultilevel"/>
    <w:tmpl w:val="6E86ABA6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0625610"/>
    <w:multiLevelType w:val="hybridMultilevel"/>
    <w:tmpl w:val="BDACE7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0FA412"/>
    <w:multiLevelType w:val="hybridMultilevel"/>
    <w:tmpl w:val="2AE62CFA"/>
    <w:lvl w:ilvl="0" w:tplc="DA323FC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46A63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582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720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63B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58E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807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8235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78A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F15FD4"/>
    <w:multiLevelType w:val="multilevel"/>
    <w:tmpl w:val="3AF4F8D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E07BA7"/>
    <w:multiLevelType w:val="hybridMultilevel"/>
    <w:tmpl w:val="3D927BC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700D32"/>
    <w:multiLevelType w:val="hybridMultilevel"/>
    <w:tmpl w:val="DAA0CD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B00FF"/>
    <w:multiLevelType w:val="hybridMultilevel"/>
    <w:tmpl w:val="EA1818B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C55850"/>
    <w:multiLevelType w:val="hybridMultilevel"/>
    <w:tmpl w:val="8A0C9A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4B448"/>
    <w:multiLevelType w:val="hybridMultilevel"/>
    <w:tmpl w:val="C8A88698"/>
    <w:lvl w:ilvl="0" w:tplc="0A3E33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7C4E3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D879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A1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C291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EA4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F6C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D0C2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3A0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14B20"/>
    <w:multiLevelType w:val="hybridMultilevel"/>
    <w:tmpl w:val="AD5C20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41F70"/>
    <w:multiLevelType w:val="multilevel"/>
    <w:tmpl w:val="72801C5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231FB7"/>
    <w:multiLevelType w:val="hybridMultilevel"/>
    <w:tmpl w:val="D938DCE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E8941A3"/>
    <w:multiLevelType w:val="hybridMultilevel"/>
    <w:tmpl w:val="73D07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62130"/>
    <w:multiLevelType w:val="hybridMultilevel"/>
    <w:tmpl w:val="262CB3C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480398"/>
    <w:multiLevelType w:val="hybridMultilevel"/>
    <w:tmpl w:val="BE66CD12"/>
    <w:lvl w:ilvl="0" w:tplc="23723474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D93E09"/>
    <w:multiLevelType w:val="hybridMultilevel"/>
    <w:tmpl w:val="361AE9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1A50A6"/>
    <w:multiLevelType w:val="hybridMultilevel"/>
    <w:tmpl w:val="DFF686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F72A4"/>
    <w:multiLevelType w:val="multilevel"/>
    <w:tmpl w:val="662620F6"/>
    <w:lvl w:ilvl="0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1" w15:restartNumberingAfterBreak="0">
    <w:nsid w:val="7AA429CC"/>
    <w:multiLevelType w:val="hybridMultilevel"/>
    <w:tmpl w:val="7FB4B35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0083215">
    <w:abstractNumId w:val="25"/>
  </w:num>
  <w:num w:numId="2" w16cid:durableId="2063868460">
    <w:abstractNumId w:val="21"/>
  </w:num>
  <w:num w:numId="3" w16cid:durableId="1235510692">
    <w:abstractNumId w:val="31"/>
  </w:num>
  <w:num w:numId="4" w16cid:durableId="1573391359">
    <w:abstractNumId w:val="20"/>
  </w:num>
  <w:num w:numId="5" w16cid:durableId="1007559161">
    <w:abstractNumId w:val="16"/>
  </w:num>
  <w:num w:numId="6" w16cid:durableId="879366378">
    <w:abstractNumId w:val="14"/>
  </w:num>
  <w:num w:numId="7" w16cid:durableId="96874862">
    <w:abstractNumId w:val="27"/>
  </w:num>
  <w:num w:numId="8" w16cid:durableId="524758349">
    <w:abstractNumId w:val="41"/>
  </w:num>
  <w:num w:numId="9" w16cid:durableId="1983775289">
    <w:abstractNumId w:val="29"/>
  </w:num>
  <w:num w:numId="10" w16cid:durableId="419375663">
    <w:abstractNumId w:val="39"/>
  </w:num>
  <w:num w:numId="11" w16cid:durableId="1025134009">
    <w:abstractNumId w:val="18"/>
  </w:num>
  <w:num w:numId="12" w16cid:durableId="189953162">
    <w:abstractNumId w:val="23"/>
  </w:num>
  <w:num w:numId="13" w16cid:durableId="550652215">
    <w:abstractNumId w:val="38"/>
  </w:num>
  <w:num w:numId="14" w16cid:durableId="1548058003">
    <w:abstractNumId w:val="14"/>
  </w:num>
  <w:num w:numId="15" w16cid:durableId="974483384">
    <w:abstractNumId w:val="29"/>
  </w:num>
  <w:num w:numId="16" w16cid:durableId="1617328023">
    <w:abstractNumId w:val="29"/>
  </w:num>
  <w:num w:numId="17" w16cid:durableId="915943837">
    <w:abstractNumId w:val="9"/>
  </w:num>
  <w:num w:numId="18" w16cid:durableId="1982347580">
    <w:abstractNumId w:val="7"/>
  </w:num>
  <w:num w:numId="19" w16cid:durableId="129397344">
    <w:abstractNumId w:val="6"/>
  </w:num>
  <w:num w:numId="20" w16cid:durableId="79177817">
    <w:abstractNumId w:val="5"/>
  </w:num>
  <w:num w:numId="21" w16cid:durableId="1594242771">
    <w:abstractNumId w:val="4"/>
  </w:num>
  <w:num w:numId="22" w16cid:durableId="1733767416">
    <w:abstractNumId w:val="8"/>
  </w:num>
  <w:num w:numId="23" w16cid:durableId="1911497575">
    <w:abstractNumId w:val="3"/>
  </w:num>
  <w:num w:numId="24" w16cid:durableId="483855495">
    <w:abstractNumId w:val="2"/>
  </w:num>
  <w:num w:numId="25" w16cid:durableId="1454985666">
    <w:abstractNumId w:val="1"/>
  </w:num>
  <w:num w:numId="26" w16cid:durableId="2078282781">
    <w:abstractNumId w:val="0"/>
  </w:num>
  <w:num w:numId="27" w16cid:durableId="1519386946">
    <w:abstractNumId w:val="14"/>
  </w:num>
  <w:num w:numId="28" w16cid:durableId="1339694909">
    <w:abstractNumId w:val="10"/>
  </w:num>
  <w:num w:numId="29" w16cid:durableId="561448760">
    <w:abstractNumId w:val="12"/>
  </w:num>
  <w:num w:numId="30" w16cid:durableId="742217538">
    <w:abstractNumId w:val="26"/>
  </w:num>
  <w:num w:numId="31" w16cid:durableId="1210531175">
    <w:abstractNumId w:val="15"/>
  </w:num>
  <w:num w:numId="32" w16cid:durableId="1601718170">
    <w:abstractNumId w:val="33"/>
  </w:num>
  <w:num w:numId="33" w16cid:durableId="741635545">
    <w:abstractNumId w:val="11"/>
  </w:num>
  <w:num w:numId="34" w16cid:durableId="1596982454">
    <w:abstractNumId w:val="40"/>
  </w:num>
  <w:num w:numId="35" w16cid:durableId="20590077">
    <w:abstractNumId w:val="13"/>
  </w:num>
  <w:num w:numId="36" w16cid:durableId="1363091285">
    <w:abstractNumId w:val="24"/>
  </w:num>
  <w:num w:numId="37" w16cid:durableId="688063602">
    <w:abstractNumId w:val="28"/>
  </w:num>
  <w:num w:numId="38" w16cid:durableId="1739547674">
    <w:abstractNumId w:val="17"/>
  </w:num>
  <w:num w:numId="39" w16cid:durableId="1542130714">
    <w:abstractNumId w:val="32"/>
  </w:num>
  <w:num w:numId="40" w16cid:durableId="592712093">
    <w:abstractNumId w:val="35"/>
  </w:num>
  <w:num w:numId="41" w16cid:durableId="1024405217">
    <w:abstractNumId w:val="19"/>
  </w:num>
  <w:num w:numId="42" w16cid:durableId="1855460128">
    <w:abstractNumId w:val="30"/>
  </w:num>
  <w:num w:numId="43" w16cid:durableId="2016954032">
    <w:abstractNumId w:val="36"/>
  </w:num>
  <w:num w:numId="44" w16cid:durableId="418410173">
    <w:abstractNumId w:val="22"/>
  </w:num>
  <w:num w:numId="45" w16cid:durableId="642076700">
    <w:abstractNumId w:val="37"/>
  </w:num>
  <w:num w:numId="46" w16cid:durableId="114643235">
    <w:abstractNumId w:val="34"/>
  </w:num>
  <w:num w:numId="47" w16cid:durableId="15182322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34"/>
    <w:rsid w:val="00000D4D"/>
    <w:rsid w:val="00000ED0"/>
    <w:rsid w:val="00001212"/>
    <w:rsid w:val="000015B3"/>
    <w:rsid w:val="00001804"/>
    <w:rsid w:val="00002139"/>
    <w:rsid w:val="00002200"/>
    <w:rsid w:val="00002D48"/>
    <w:rsid w:val="00002FCB"/>
    <w:rsid w:val="00003165"/>
    <w:rsid w:val="000032CF"/>
    <w:rsid w:val="000039FE"/>
    <w:rsid w:val="00003B79"/>
    <w:rsid w:val="00004372"/>
    <w:rsid w:val="000044BA"/>
    <w:rsid w:val="000048AC"/>
    <w:rsid w:val="00004C61"/>
    <w:rsid w:val="00004FB2"/>
    <w:rsid w:val="00005F40"/>
    <w:rsid w:val="00006254"/>
    <w:rsid w:val="000063A8"/>
    <w:rsid w:val="000064D5"/>
    <w:rsid w:val="00006F84"/>
    <w:rsid w:val="0000707D"/>
    <w:rsid w:val="0000730B"/>
    <w:rsid w:val="000077A0"/>
    <w:rsid w:val="0000782B"/>
    <w:rsid w:val="00010564"/>
    <w:rsid w:val="00010BF0"/>
    <w:rsid w:val="0001143F"/>
    <w:rsid w:val="0001266E"/>
    <w:rsid w:val="0001286E"/>
    <w:rsid w:val="00012A7B"/>
    <w:rsid w:val="00015618"/>
    <w:rsid w:val="000161F5"/>
    <w:rsid w:val="000164D3"/>
    <w:rsid w:val="0001699B"/>
    <w:rsid w:val="00017076"/>
    <w:rsid w:val="000172F5"/>
    <w:rsid w:val="00017785"/>
    <w:rsid w:val="0002002C"/>
    <w:rsid w:val="00020089"/>
    <w:rsid w:val="000200D8"/>
    <w:rsid w:val="00020263"/>
    <w:rsid w:val="0002033B"/>
    <w:rsid w:val="00020A65"/>
    <w:rsid w:val="0002112E"/>
    <w:rsid w:val="00021343"/>
    <w:rsid w:val="00021ABB"/>
    <w:rsid w:val="00021B97"/>
    <w:rsid w:val="0002265F"/>
    <w:rsid w:val="00022838"/>
    <w:rsid w:val="00024C60"/>
    <w:rsid w:val="00024C8B"/>
    <w:rsid w:val="00025C92"/>
    <w:rsid w:val="000260B5"/>
    <w:rsid w:val="0002683D"/>
    <w:rsid w:val="0002686F"/>
    <w:rsid w:val="000269D0"/>
    <w:rsid w:val="0002715D"/>
    <w:rsid w:val="00027C97"/>
    <w:rsid w:val="00027F9F"/>
    <w:rsid w:val="0003017F"/>
    <w:rsid w:val="000303F3"/>
    <w:rsid w:val="00030F7D"/>
    <w:rsid w:val="00030FD8"/>
    <w:rsid w:val="00031016"/>
    <w:rsid w:val="0003173D"/>
    <w:rsid w:val="00031DC9"/>
    <w:rsid w:val="000330E6"/>
    <w:rsid w:val="000330F1"/>
    <w:rsid w:val="00035D82"/>
    <w:rsid w:val="00036398"/>
    <w:rsid w:val="00036BF3"/>
    <w:rsid w:val="00037E5F"/>
    <w:rsid w:val="00037FF9"/>
    <w:rsid w:val="0004072A"/>
    <w:rsid w:val="00040AB2"/>
    <w:rsid w:val="00040C81"/>
    <w:rsid w:val="0004146E"/>
    <w:rsid w:val="00041B66"/>
    <w:rsid w:val="0004255D"/>
    <w:rsid w:val="0004288C"/>
    <w:rsid w:val="000430F9"/>
    <w:rsid w:val="00044E00"/>
    <w:rsid w:val="000459C2"/>
    <w:rsid w:val="00045D4D"/>
    <w:rsid w:val="00046091"/>
    <w:rsid w:val="000478F1"/>
    <w:rsid w:val="00050CC4"/>
    <w:rsid w:val="00051508"/>
    <w:rsid w:val="000517C4"/>
    <w:rsid w:val="00052CCD"/>
    <w:rsid w:val="00053014"/>
    <w:rsid w:val="000548A4"/>
    <w:rsid w:val="000548FC"/>
    <w:rsid w:val="00054BA7"/>
    <w:rsid w:val="000554F0"/>
    <w:rsid w:val="0005570A"/>
    <w:rsid w:val="00055EA1"/>
    <w:rsid w:val="0005625F"/>
    <w:rsid w:val="00057562"/>
    <w:rsid w:val="0005758A"/>
    <w:rsid w:val="00057A9F"/>
    <w:rsid w:val="00057DA7"/>
    <w:rsid w:val="0006078C"/>
    <w:rsid w:val="00060DE4"/>
    <w:rsid w:val="000614A5"/>
    <w:rsid w:val="00061F06"/>
    <w:rsid w:val="00062668"/>
    <w:rsid w:val="00062C5F"/>
    <w:rsid w:val="00062CBC"/>
    <w:rsid w:val="000635F1"/>
    <w:rsid w:val="000637EC"/>
    <w:rsid w:val="00064143"/>
    <w:rsid w:val="000645CE"/>
    <w:rsid w:val="00064B93"/>
    <w:rsid w:val="00064C90"/>
    <w:rsid w:val="00065561"/>
    <w:rsid w:val="00065F8F"/>
    <w:rsid w:val="00066031"/>
    <w:rsid w:val="00066324"/>
    <w:rsid w:val="00066C2E"/>
    <w:rsid w:val="00070467"/>
    <w:rsid w:val="000705D5"/>
    <w:rsid w:val="0007075E"/>
    <w:rsid w:val="000708E2"/>
    <w:rsid w:val="000709AC"/>
    <w:rsid w:val="00070F4D"/>
    <w:rsid w:val="0007180A"/>
    <w:rsid w:val="000720F1"/>
    <w:rsid w:val="00072406"/>
    <w:rsid w:val="000727EA"/>
    <w:rsid w:val="000728EB"/>
    <w:rsid w:val="00072A81"/>
    <w:rsid w:val="00072CC7"/>
    <w:rsid w:val="000736B6"/>
    <w:rsid w:val="00074DFE"/>
    <w:rsid w:val="0007549D"/>
    <w:rsid w:val="000759E0"/>
    <w:rsid w:val="0007641C"/>
    <w:rsid w:val="00076670"/>
    <w:rsid w:val="00077723"/>
    <w:rsid w:val="00081A67"/>
    <w:rsid w:val="00082052"/>
    <w:rsid w:val="000820C1"/>
    <w:rsid w:val="00082A31"/>
    <w:rsid w:val="00082F43"/>
    <w:rsid w:val="0008479D"/>
    <w:rsid w:val="00084C27"/>
    <w:rsid w:val="00084C69"/>
    <w:rsid w:val="00084F2E"/>
    <w:rsid w:val="00085F5F"/>
    <w:rsid w:val="000861AC"/>
    <w:rsid w:val="000864A2"/>
    <w:rsid w:val="00086D4D"/>
    <w:rsid w:val="00086FDC"/>
    <w:rsid w:val="0009037D"/>
    <w:rsid w:val="00090836"/>
    <w:rsid w:val="000908E2"/>
    <w:rsid w:val="000919DA"/>
    <w:rsid w:val="00091D1E"/>
    <w:rsid w:val="00091E42"/>
    <w:rsid w:val="00091EF6"/>
    <w:rsid w:val="000927A7"/>
    <w:rsid w:val="000929CE"/>
    <w:rsid w:val="00092B85"/>
    <w:rsid w:val="00092BAB"/>
    <w:rsid w:val="00092EBE"/>
    <w:rsid w:val="00093359"/>
    <w:rsid w:val="000938C7"/>
    <w:rsid w:val="00094425"/>
    <w:rsid w:val="00094488"/>
    <w:rsid w:val="000944E7"/>
    <w:rsid w:val="00094A74"/>
    <w:rsid w:val="00094F73"/>
    <w:rsid w:val="00095D7E"/>
    <w:rsid w:val="00096E2C"/>
    <w:rsid w:val="0009739E"/>
    <w:rsid w:val="000975FD"/>
    <w:rsid w:val="00097ABA"/>
    <w:rsid w:val="00097C5C"/>
    <w:rsid w:val="000A012D"/>
    <w:rsid w:val="000A053B"/>
    <w:rsid w:val="000A0E71"/>
    <w:rsid w:val="000A12CA"/>
    <w:rsid w:val="000A1C5D"/>
    <w:rsid w:val="000A2EFC"/>
    <w:rsid w:val="000A309C"/>
    <w:rsid w:val="000A322C"/>
    <w:rsid w:val="000A5DC9"/>
    <w:rsid w:val="000A6E0C"/>
    <w:rsid w:val="000A70F9"/>
    <w:rsid w:val="000B0F0D"/>
    <w:rsid w:val="000B2020"/>
    <w:rsid w:val="000B233A"/>
    <w:rsid w:val="000B244F"/>
    <w:rsid w:val="000B2A7A"/>
    <w:rsid w:val="000B2F0A"/>
    <w:rsid w:val="000B3F68"/>
    <w:rsid w:val="000B5919"/>
    <w:rsid w:val="000B5A63"/>
    <w:rsid w:val="000B5A86"/>
    <w:rsid w:val="000B60D3"/>
    <w:rsid w:val="000B6145"/>
    <w:rsid w:val="000B6568"/>
    <w:rsid w:val="000B6993"/>
    <w:rsid w:val="000B6A37"/>
    <w:rsid w:val="000B7181"/>
    <w:rsid w:val="000B74D7"/>
    <w:rsid w:val="000B75E6"/>
    <w:rsid w:val="000B7B63"/>
    <w:rsid w:val="000C0034"/>
    <w:rsid w:val="000C0E6A"/>
    <w:rsid w:val="000C2145"/>
    <w:rsid w:val="000C31A4"/>
    <w:rsid w:val="000C5003"/>
    <w:rsid w:val="000C5C31"/>
    <w:rsid w:val="000C5D74"/>
    <w:rsid w:val="000C6796"/>
    <w:rsid w:val="000C6B83"/>
    <w:rsid w:val="000C6F21"/>
    <w:rsid w:val="000C74F1"/>
    <w:rsid w:val="000C776C"/>
    <w:rsid w:val="000C7BFB"/>
    <w:rsid w:val="000C7C22"/>
    <w:rsid w:val="000D039E"/>
    <w:rsid w:val="000D0443"/>
    <w:rsid w:val="000D0D0D"/>
    <w:rsid w:val="000D0D0E"/>
    <w:rsid w:val="000D10DB"/>
    <w:rsid w:val="000D23E7"/>
    <w:rsid w:val="000D267C"/>
    <w:rsid w:val="000D38EB"/>
    <w:rsid w:val="000D39BD"/>
    <w:rsid w:val="000D4885"/>
    <w:rsid w:val="000D4AAF"/>
    <w:rsid w:val="000D54C1"/>
    <w:rsid w:val="000D5705"/>
    <w:rsid w:val="000D5B80"/>
    <w:rsid w:val="000D5D12"/>
    <w:rsid w:val="000D5E15"/>
    <w:rsid w:val="000D62FC"/>
    <w:rsid w:val="000D6A1B"/>
    <w:rsid w:val="000D6C8F"/>
    <w:rsid w:val="000D6E2A"/>
    <w:rsid w:val="000D73D5"/>
    <w:rsid w:val="000D74CC"/>
    <w:rsid w:val="000E0EAC"/>
    <w:rsid w:val="000E242F"/>
    <w:rsid w:val="000E404B"/>
    <w:rsid w:val="000E410A"/>
    <w:rsid w:val="000E4E3A"/>
    <w:rsid w:val="000E4E55"/>
    <w:rsid w:val="000E5ED7"/>
    <w:rsid w:val="000E60B1"/>
    <w:rsid w:val="000F0B7A"/>
    <w:rsid w:val="000F29EF"/>
    <w:rsid w:val="000F3D46"/>
    <w:rsid w:val="000F538C"/>
    <w:rsid w:val="000F5F96"/>
    <w:rsid w:val="000F659C"/>
    <w:rsid w:val="000F7680"/>
    <w:rsid w:val="000F7EA4"/>
    <w:rsid w:val="0010105A"/>
    <w:rsid w:val="00102C6B"/>
    <w:rsid w:val="00103956"/>
    <w:rsid w:val="0010405F"/>
    <w:rsid w:val="001045D5"/>
    <w:rsid w:val="00104E54"/>
    <w:rsid w:val="00105246"/>
    <w:rsid w:val="001064FC"/>
    <w:rsid w:val="00106B90"/>
    <w:rsid w:val="00110033"/>
    <w:rsid w:val="00110316"/>
    <w:rsid w:val="00110DCA"/>
    <w:rsid w:val="00111096"/>
    <w:rsid w:val="001110D7"/>
    <w:rsid w:val="00111962"/>
    <w:rsid w:val="001122CE"/>
    <w:rsid w:val="001124E7"/>
    <w:rsid w:val="00112AA5"/>
    <w:rsid w:val="001132D3"/>
    <w:rsid w:val="001136C0"/>
    <w:rsid w:val="00114956"/>
    <w:rsid w:val="0011558E"/>
    <w:rsid w:val="00115734"/>
    <w:rsid w:val="00115D3B"/>
    <w:rsid w:val="0011617D"/>
    <w:rsid w:val="0011625D"/>
    <w:rsid w:val="00116947"/>
    <w:rsid w:val="0011705E"/>
    <w:rsid w:val="0011740A"/>
    <w:rsid w:val="001176CE"/>
    <w:rsid w:val="00117D7E"/>
    <w:rsid w:val="00117F16"/>
    <w:rsid w:val="00120377"/>
    <w:rsid w:val="00120D25"/>
    <w:rsid w:val="00121328"/>
    <w:rsid w:val="001216B7"/>
    <w:rsid w:val="00121A9B"/>
    <w:rsid w:val="001221CA"/>
    <w:rsid w:val="00122736"/>
    <w:rsid w:val="001230B8"/>
    <w:rsid w:val="00124795"/>
    <w:rsid w:val="00124BD1"/>
    <w:rsid w:val="001265FC"/>
    <w:rsid w:val="001267B0"/>
    <w:rsid w:val="00126D01"/>
    <w:rsid w:val="00127205"/>
    <w:rsid w:val="0012769D"/>
    <w:rsid w:val="00130333"/>
    <w:rsid w:val="001308AE"/>
    <w:rsid w:val="00130F48"/>
    <w:rsid w:val="00131B78"/>
    <w:rsid w:val="00131DFF"/>
    <w:rsid w:val="00131FED"/>
    <w:rsid w:val="001320C3"/>
    <w:rsid w:val="0013242C"/>
    <w:rsid w:val="00132FF9"/>
    <w:rsid w:val="00133A39"/>
    <w:rsid w:val="00133D79"/>
    <w:rsid w:val="00133DB1"/>
    <w:rsid w:val="00134366"/>
    <w:rsid w:val="001351F0"/>
    <w:rsid w:val="0013544F"/>
    <w:rsid w:val="00135D53"/>
    <w:rsid w:val="001366B5"/>
    <w:rsid w:val="0013740B"/>
    <w:rsid w:val="001406AB"/>
    <w:rsid w:val="00141587"/>
    <w:rsid w:val="001419E8"/>
    <w:rsid w:val="001427FB"/>
    <w:rsid w:val="00142C8F"/>
    <w:rsid w:val="00145945"/>
    <w:rsid w:val="0014670F"/>
    <w:rsid w:val="00146993"/>
    <w:rsid w:val="00146BAE"/>
    <w:rsid w:val="00147B57"/>
    <w:rsid w:val="00147C4D"/>
    <w:rsid w:val="00150086"/>
    <w:rsid w:val="00150FD7"/>
    <w:rsid w:val="00150FF9"/>
    <w:rsid w:val="00151AD0"/>
    <w:rsid w:val="00152246"/>
    <w:rsid w:val="00152422"/>
    <w:rsid w:val="00152963"/>
    <w:rsid w:val="00152C08"/>
    <w:rsid w:val="00152FEE"/>
    <w:rsid w:val="00153589"/>
    <w:rsid w:val="0015361E"/>
    <w:rsid w:val="00153CCE"/>
    <w:rsid w:val="00153EF2"/>
    <w:rsid w:val="0015416B"/>
    <w:rsid w:val="00155645"/>
    <w:rsid w:val="00155D14"/>
    <w:rsid w:val="00155F90"/>
    <w:rsid w:val="0015670F"/>
    <w:rsid w:val="00156D98"/>
    <w:rsid w:val="00157218"/>
    <w:rsid w:val="001604E2"/>
    <w:rsid w:val="001613CB"/>
    <w:rsid w:val="0016189E"/>
    <w:rsid w:val="00161C25"/>
    <w:rsid w:val="00161E57"/>
    <w:rsid w:val="00161E79"/>
    <w:rsid w:val="00162388"/>
    <w:rsid w:val="00162475"/>
    <w:rsid w:val="001630D1"/>
    <w:rsid w:val="00165544"/>
    <w:rsid w:val="00165DAC"/>
    <w:rsid w:val="001660A8"/>
    <w:rsid w:val="001667D3"/>
    <w:rsid w:val="001706C1"/>
    <w:rsid w:val="00170C1B"/>
    <w:rsid w:val="00171FB6"/>
    <w:rsid w:val="001722CA"/>
    <w:rsid w:val="0017289E"/>
    <w:rsid w:val="00172AC9"/>
    <w:rsid w:val="001730C0"/>
    <w:rsid w:val="00173165"/>
    <w:rsid w:val="00173198"/>
    <w:rsid w:val="0017322A"/>
    <w:rsid w:val="0017415F"/>
    <w:rsid w:val="00174ECD"/>
    <w:rsid w:val="001751AD"/>
    <w:rsid w:val="00175383"/>
    <w:rsid w:val="00176400"/>
    <w:rsid w:val="001769D3"/>
    <w:rsid w:val="00176B13"/>
    <w:rsid w:val="0017734F"/>
    <w:rsid w:val="00177826"/>
    <w:rsid w:val="001805B9"/>
    <w:rsid w:val="001806D8"/>
    <w:rsid w:val="001825A0"/>
    <w:rsid w:val="00183C16"/>
    <w:rsid w:val="001846E3"/>
    <w:rsid w:val="00184747"/>
    <w:rsid w:val="00184A81"/>
    <w:rsid w:val="00185405"/>
    <w:rsid w:val="0018542D"/>
    <w:rsid w:val="0018564D"/>
    <w:rsid w:val="00185FD5"/>
    <w:rsid w:val="001870C2"/>
    <w:rsid w:val="001872A9"/>
    <w:rsid w:val="00187528"/>
    <w:rsid w:val="00187D3E"/>
    <w:rsid w:val="00190BEA"/>
    <w:rsid w:val="00191E4E"/>
    <w:rsid w:val="001921C6"/>
    <w:rsid w:val="00192285"/>
    <w:rsid w:val="00192353"/>
    <w:rsid w:val="00192578"/>
    <w:rsid w:val="001930F7"/>
    <w:rsid w:val="00193C17"/>
    <w:rsid w:val="001944E9"/>
    <w:rsid w:val="001953CB"/>
    <w:rsid w:val="001956FB"/>
    <w:rsid w:val="001959EC"/>
    <w:rsid w:val="00196507"/>
    <w:rsid w:val="0019652A"/>
    <w:rsid w:val="00197118"/>
    <w:rsid w:val="00197843"/>
    <w:rsid w:val="00197A8F"/>
    <w:rsid w:val="001A0C18"/>
    <w:rsid w:val="001A0CCF"/>
    <w:rsid w:val="001A165D"/>
    <w:rsid w:val="001A1D45"/>
    <w:rsid w:val="001A1F68"/>
    <w:rsid w:val="001A2D3E"/>
    <w:rsid w:val="001A3118"/>
    <w:rsid w:val="001A363F"/>
    <w:rsid w:val="001A3F33"/>
    <w:rsid w:val="001A4101"/>
    <w:rsid w:val="001A4F44"/>
    <w:rsid w:val="001A681C"/>
    <w:rsid w:val="001A6B00"/>
    <w:rsid w:val="001A7E74"/>
    <w:rsid w:val="001B0020"/>
    <w:rsid w:val="001B1585"/>
    <w:rsid w:val="001B1D6F"/>
    <w:rsid w:val="001B2734"/>
    <w:rsid w:val="001B321F"/>
    <w:rsid w:val="001B4B9F"/>
    <w:rsid w:val="001B521A"/>
    <w:rsid w:val="001B553B"/>
    <w:rsid w:val="001B573F"/>
    <w:rsid w:val="001B5BD4"/>
    <w:rsid w:val="001B6189"/>
    <w:rsid w:val="001B6D38"/>
    <w:rsid w:val="001B6EE9"/>
    <w:rsid w:val="001B7B71"/>
    <w:rsid w:val="001C0011"/>
    <w:rsid w:val="001C00AF"/>
    <w:rsid w:val="001C0470"/>
    <w:rsid w:val="001C0483"/>
    <w:rsid w:val="001C0913"/>
    <w:rsid w:val="001C10EA"/>
    <w:rsid w:val="001C1224"/>
    <w:rsid w:val="001C149F"/>
    <w:rsid w:val="001C2745"/>
    <w:rsid w:val="001C2B14"/>
    <w:rsid w:val="001C4057"/>
    <w:rsid w:val="001C42C1"/>
    <w:rsid w:val="001C4FD4"/>
    <w:rsid w:val="001C57CA"/>
    <w:rsid w:val="001C58BF"/>
    <w:rsid w:val="001C5909"/>
    <w:rsid w:val="001C5AD0"/>
    <w:rsid w:val="001C66D7"/>
    <w:rsid w:val="001C6940"/>
    <w:rsid w:val="001C69C1"/>
    <w:rsid w:val="001C69C7"/>
    <w:rsid w:val="001C78B3"/>
    <w:rsid w:val="001D09BE"/>
    <w:rsid w:val="001D1A8E"/>
    <w:rsid w:val="001D219D"/>
    <w:rsid w:val="001D21D2"/>
    <w:rsid w:val="001D2D27"/>
    <w:rsid w:val="001D3803"/>
    <w:rsid w:val="001D3CC0"/>
    <w:rsid w:val="001D45C4"/>
    <w:rsid w:val="001D4B81"/>
    <w:rsid w:val="001D4D39"/>
    <w:rsid w:val="001D5B65"/>
    <w:rsid w:val="001D5C8F"/>
    <w:rsid w:val="001D6AFF"/>
    <w:rsid w:val="001D7416"/>
    <w:rsid w:val="001D799A"/>
    <w:rsid w:val="001E00DC"/>
    <w:rsid w:val="001E13AC"/>
    <w:rsid w:val="001E173D"/>
    <w:rsid w:val="001E1AB1"/>
    <w:rsid w:val="001E2545"/>
    <w:rsid w:val="001E2ADE"/>
    <w:rsid w:val="001E2F3B"/>
    <w:rsid w:val="001E3271"/>
    <w:rsid w:val="001E32C7"/>
    <w:rsid w:val="001E3C48"/>
    <w:rsid w:val="001E55C1"/>
    <w:rsid w:val="001E5833"/>
    <w:rsid w:val="001E5961"/>
    <w:rsid w:val="001E61F1"/>
    <w:rsid w:val="001E6765"/>
    <w:rsid w:val="001E6CB8"/>
    <w:rsid w:val="001E7865"/>
    <w:rsid w:val="001E78CA"/>
    <w:rsid w:val="001E7E17"/>
    <w:rsid w:val="001F003C"/>
    <w:rsid w:val="001F05BA"/>
    <w:rsid w:val="001F0963"/>
    <w:rsid w:val="001F098D"/>
    <w:rsid w:val="001F1188"/>
    <w:rsid w:val="001F13B2"/>
    <w:rsid w:val="001F22F5"/>
    <w:rsid w:val="001F3116"/>
    <w:rsid w:val="001F31C2"/>
    <w:rsid w:val="001F3B5B"/>
    <w:rsid w:val="001F3DC7"/>
    <w:rsid w:val="001F3F31"/>
    <w:rsid w:val="001F3F69"/>
    <w:rsid w:val="001F52F1"/>
    <w:rsid w:val="001F53FF"/>
    <w:rsid w:val="001F5648"/>
    <w:rsid w:val="001F5D56"/>
    <w:rsid w:val="001F607A"/>
    <w:rsid w:val="001F62D9"/>
    <w:rsid w:val="001F67BA"/>
    <w:rsid w:val="001F6E68"/>
    <w:rsid w:val="001F7816"/>
    <w:rsid w:val="001F7A91"/>
    <w:rsid w:val="001F7E09"/>
    <w:rsid w:val="002004F2"/>
    <w:rsid w:val="002004F6"/>
    <w:rsid w:val="002007E1"/>
    <w:rsid w:val="002007E4"/>
    <w:rsid w:val="00200B39"/>
    <w:rsid w:val="00200E98"/>
    <w:rsid w:val="00201065"/>
    <w:rsid w:val="00201399"/>
    <w:rsid w:val="00201DE5"/>
    <w:rsid w:val="00202BD1"/>
    <w:rsid w:val="00202FA3"/>
    <w:rsid w:val="002030B3"/>
    <w:rsid w:val="00203247"/>
    <w:rsid w:val="00203DDC"/>
    <w:rsid w:val="00204034"/>
    <w:rsid w:val="002041F9"/>
    <w:rsid w:val="00204FF9"/>
    <w:rsid w:val="0020543C"/>
    <w:rsid w:val="00205569"/>
    <w:rsid w:val="00205D01"/>
    <w:rsid w:val="0020680A"/>
    <w:rsid w:val="00206EFE"/>
    <w:rsid w:val="0020784D"/>
    <w:rsid w:val="002102BE"/>
    <w:rsid w:val="00210772"/>
    <w:rsid w:val="00212776"/>
    <w:rsid w:val="00212F5A"/>
    <w:rsid w:val="00213CB9"/>
    <w:rsid w:val="00214122"/>
    <w:rsid w:val="002149F9"/>
    <w:rsid w:val="00214F2C"/>
    <w:rsid w:val="002155BB"/>
    <w:rsid w:val="002156DA"/>
    <w:rsid w:val="002157F0"/>
    <w:rsid w:val="0021649C"/>
    <w:rsid w:val="00216E93"/>
    <w:rsid w:val="002173FD"/>
    <w:rsid w:val="00217E0B"/>
    <w:rsid w:val="00217E5E"/>
    <w:rsid w:val="00220871"/>
    <w:rsid w:val="00221209"/>
    <w:rsid w:val="0022122B"/>
    <w:rsid w:val="00221C9C"/>
    <w:rsid w:val="00221D80"/>
    <w:rsid w:val="00221F7F"/>
    <w:rsid w:val="00222038"/>
    <w:rsid w:val="00222139"/>
    <w:rsid w:val="00222612"/>
    <w:rsid w:val="002228B3"/>
    <w:rsid w:val="00222BAC"/>
    <w:rsid w:val="00222E16"/>
    <w:rsid w:val="00224903"/>
    <w:rsid w:val="00224E35"/>
    <w:rsid w:val="002255E0"/>
    <w:rsid w:val="002258D7"/>
    <w:rsid w:val="00225A9D"/>
    <w:rsid w:val="00225FD2"/>
    <w:rsid w:val="002264DD"/>
    <w:rsid w:val="00227C15"/>
    <w:rsid w:val="00230310"/>
    <w:rsid w:val="00232A13"/>
    <w:rsid w:val="00232CD0"/>
    <w:rsid w:val="00233D48"/>
    <w:rsid w:val="00234987"/>
    <w:rsid w:val="00234AA9"/>
    <w:rsid w:val="00235465"/>
    <w:rsid w:val="0023589F"/>
    <w:rsid w:val="002370CE"/>
    <w:rsid w:val="00237A2E"/>
    <w:rsid w:val="002426BB"/>
    <w:rsid w:val="00242A4E"/>
    <w:rsid w:val="00242FEC"/>
    <w:rsid w:val="00243581"/>
    <w:rsid w:val="00243757"/>
    <w:rsid w:val="00243D6C"/>
    <w:rsid w:val="00243E12"/>
    <w:rsid w:val="00244392"/>
    <w:rsid w:val="00245621"/>
    <w:rsid w:val="00245C40"/>
    <w:rsid w:val="00245C74"/>
    <w:rsid w:val="00246178"/>
    <w:rsid w:val="00246383"/>
    <w:rsid w:val="002476A1"/>
    <w:rsid w:val="00247B23"/>
    <w:rsid w:val="002503B7"/>
    <w:rsid w:val="00250981"/>
    <w:rsid w:val="00251073"/>
    <w:rsid w:val="00251EC7"/>
    <w:rsid w:val="0025228B"/>
    <w:rsid w:val="002527C4"/>
    <w:rsid w:val="002529E1"/>
    <w:rsid w:val="00252B49"/>
    <w:rsid w:val="00252D2E"/>
    <w:rsid w:val="00253457"/>
    <w:rsid w:val="00253563"/>
    <w:rsid w:val="00253806"/>
    <w:rsid w:val="00253D86"/>
    <w:rsid w:val="00253E87"/>
    <w:rsid w:val="00254342"/>
    <w:rsid w:val="00254DF6"/>
    <w:rsid w:val="00254E60"/>
    <w:rsid w:val="002554EA"/>
    <w:rsid w:val="002565CE"/>
    <w:rsid w:val="002566B1"/>
    <w:rsid w:val="00256DD4"/>
    <w:rsid w:val="0025708B"/>
    <w:rsid w:val="00257138"/>
    <w:rsid w:val="00257DCD"/>
    <w:rsid w:val="00257F6E"/>
    <w:rsid w:val="00260446"/>
    <w:rsid w:val="002605D8"/>
    <w:rsid w:val="0026082D"/>
    <w:rsid w:val="0026130F"/>
    <w:rsid w:val="00261B00"/>
    <w:rsid w:val="002621C4"/>
    <w:rsid w:val="00262457"/>
    <w:rsid w:val="0026253F"/>
    <w:rsid w:val="00262C7B"/>
    <w:rsid w:val="00262D8B"/>
    <w:rsid w:val="002635BF"/>
    <w:rsid w:val="002635EE"/>
    <w:rsid w:val="00263AB2"/>
    <w:rsid w:val="002644F6"/>
    <w:rsid w:val="002649B9"/>
    <w:rsid w:val="002649F1"/>
    <w:rsid w:val="00264D0C"/>
    <w:rsid w:val="00265ABE"/>
    <w:rsid w:val="00265B3E"/>
    <w:rsid w:val="00265DF9"/>
    <w:rsid w:val="002661D6"/>
    <w:rsid w:val="002666CA"/>
    <w:rsid w:val="0026672B"/>
    <w:rsid w:val="0026675F"/>
    <w:rsid w:val="00266929"/>
    <w:rsid w:val="00266D87"/>
    <w:rsid w:val="00266F6E"/>
    <w:rsid w:val="002672E1"/>
    <w:rsid w:val="00267551"/>
    <w:rsid w:val="002676B5"/>
    <w:rsid w:val="00270FFD"/>
    <w:rsid w:val="00271982"/>
    <w:rsid w:val="00272DFA"/>
    <w:rsid w:val="00272E95"/>
    <w:rsid w:val="002734B4"/>
    <w:rsid w:val="002735E7"/>
    <w:rsid w:val="00274170"/>
    <w:rsid w:val="00274598"/>
    <w:rsid w:val="00274FEC"/>
    <w:rsid w:val="002751FE"/>
    <w:rsid w:val="00275986"/>
    <w:rsid w:val="00275E84"/>
    <w:rsid w:val="002762F2"/>
    <w:rsid w:val="00276FC8"/>
    <w:rsid w:val="002771DD"/>
    <w:rsid w:val="0027731E"/>
    <w:rsid w:val="002773FD"/>
    <w:rsid w:val="0027756B"/>
    <w:rsid w:val="00277A60"/>
    <w:rsid w:val="002804E8"/>
    <w:rsid w:val="00281187"/>
    <w:rsid w:val="002811A0"/>
    <w:rsid w:val="00281828"/>
    <w:rsid w:val="00281A2E"/>
    <w:rsid w:val="0028214B"/>
    <w:rsid w:val="002823CC"/>
    <w:rsid w:val="0028267F"/>
    <w:rsid w:val="00282779"/>
    <w:rsid w:val="002832EA"/>
    <w:rsid w:val="00283E28"/>
    <w:rsid w:val="00284120"/>
    <w:rsid w:val="00284309"/>
    <w:rsid w:val="00284387"/>
    <w:rsid w:val="00284CF0"/>
    <w:rsid w:val="00285336"/>
    <w:rsid w:val="0028579F"/>
    <w:rsid w:val="00285BC0"/>
    <w:rsid w:val="00285D8C"/>
    <w:rsid w:val="002864ED"/>
    <w:rsid w:val="002865A2"/>
    <w:rsid w:val="002873A4"/>
    <w:rsid w:val="002874C5"/>
    <w:rsid w:val="00287ED0"/>
    <w:rsid w:val="0029060A"/>
    <w:rsid w:val="00290BF1"/>
    <w:rsid w:val="00291677"/>
    <w:rsid w:val="00291A75"/>
    <w:rsid w:val="00291FB6"/>
    <w:rsid w:val="00292C71"/>
    <w:rsid w:val="002939A7"/>
    <w:rsid w:val="00293D09"/>
    <w:rsid w:val="002940D9"/>
    <w:rsid w:val="00294166"/>
    <w:rsid w:val="00294520"/>
    <w:rsid w:val="00294ABA"/>
    <w:rsid w:val="00295AB3"/>
    <w:rsid w:val="00297B4F"/>
    <w:rsid w:val="002A0504"/>
    <w:rsid w:val="002A0FE5"/>
    <w:rsid w:val="002A18EE"/>
    <w:rsid w:val="002A1FC6"/>
    <w:rsid w:val="002A2993"/>
    <w:rsid w:val="002A29D2"/>
    <w:rsid w:val="002A2A03"/>
    <w:rsid w:val="002A2C2F"/>
    <w:rsid w:val="002A3070"/>
    <w:rsid w:val="002A3EB4"/>
    <w:rsid w:val="002A4076"/>
    <w:rsid w:val="002A5F84"/>
    <w:rsid w:val="002A6E27"/>
    <w:rsid w:val="002A7D55"/>
    <w:rsid w:val="002A7F55"/>
    <w:rsid w:val="002B09E4"/>
    <w:rsid w:val="002B0D98"/>
    <w:rsid w:val="002B1411"/>
    <w:rsid w:val="002B1C07"/>
    <w:rsid w:val="002B20C8"/>
    <w:rsid w:val="002B20EF"/>
    <w:rsid w:val="002B24C9"/>
    <w:rsid w:val="002B2CCA"/>
    <w:rsid w:val="002B396D"/>
    <w:rsid w:val="002B3B47"/>
    <w:rsid w:val="002B49D8"/>
    <w:rsid w:val="002B4C61"/>
    <w:rsid w:val="002B525F"/>
    <w:rsid w:val="002B5415"/>
    <w:rsid w:val="002B5502"/>
    <w:rsid w:val="002B7357"/>
    <w:rsid w:val="002B7978"/>
    <w:rsid w:val="002B7EF6"/>
    <w:rsid w:val="002C0BB1"/>
    <w:rsid w:val="002C19AF"/>
    <w:rsid w:val="002C1B6E"/>
    <w:rsid w:val="002C22A5"/>
    <w:rsid w:val="002C2806"/>
    <w:rsid w:val="002C3860"/>
    <w:rsid w:val="002C3A65"/>
    <w:rsid w:val="002C3D2E"/>
    <w:rsid w:val="002C4BCC"/>
    <w:rsid w:val="002C5028"/>
    <w:rsid w:val="002C5092"/>
    <w:rsid w:val="002C6F44"/>
    <w:rsid w:val="002C714C"/>
    <w:rsid w:val="002C71D9"/>
    <w:rsid w:val="002C77DE"/>
    <w:rsid w:val="002C7DD8"/>
    <w:rsid w:val="002D08EE"/>
    <w:rsid w:val="002D0D73"/>
    <w:rsid w:val="002D106B"/>
    <w:rsid w:val="002D10D6"/>
    <w:rsid w:val="002D1E73"/>
    <w:rsid w:val="002D1EB5"/>
    <w:rsid w:val="002D21E3"/>
    <w:rsid w:val="002D24E7"/>
    <w:rsid w:val="002D27F3"/>
    <w:rsid w:val="002D39C8"/>
    <w:rsid w:val="002D3A2E"/>
    <w:rsid w:val="002D3BF0"/>
    <w:rsid w:val="002D4366"/>
    <w:rsid w:val="002D4806"/>
    <w:rsid w:val="002D4C4B"/>
    <w:rsid w:val="002D59E2"/>
    <w:rsid w:val="002D71DD"/>
    <w:rsid w:val="002D7200"/>
    <w:rsid w:val="002D76D9"/>
    <w:rsid w:val="002D78A4"/>
    <w:rsid w:val="002D7D75"/>
    <w:rsid w:val="002E05BD"/>
    <w:rsid w:val="002E0993"/>
    <w:rsid w:val="002E0ABC"/>
    <w:rsid w:val="002E103E"/>
    <w:rsid w:val="002E1800"/>
    <w:rsid w:val="002E200D"/>
    <w:rsid w:val="002E2565"/>
    <w:rsid w:val="002E3204"/>
    <w:rsid w:val="002E45FA"/>
    <w:rsid w:val="002E5062"/>
    <w:rsid w:val="002E5516"/>
    <w:rsid w:val="002E61E5"/>
    <w:rsid w:val="002E6C65"/>
    <w:rsid w:val="002E6DD5"/>
    <w:rsid w:val="002E791E"/>
    <w:rsid w:val="002F0545"/>
    <w:rsid w:val="002F1023"/>
    <w:rsid w:val="002F1387"/>
    <w:rsid w:val="002F1F39"/>
    <w:rsid w:val="002F28C2"/>
    <w:rsid w:val="002F339F"/>
    <w:rsid w:val="002F3958"/>
    <w:rsid w:val="002F3BC0"/>
    <w:rsid w:val="002F3F3E"/>
    <w:rsid w:val="002F4052"/>
    <w:rsid w:val="002F4392"/>
    <w:rsid w:val="002F4F37"/>
    <w:rsid w:val="002F5A06"/>
    <w:rsid w:val="002F5CFF"/>
    <w:rsid w:val="002F60CE"/>
    <w:rsid w:val="002F6430"/>
    <w:rsid w:val="002F654E"/>
    <w:rsid w:val="002F6F13"/>
    <w:rsid w:val="002F6FDF"/>
    <w:rsid w:val="002F76CA"/>
    <w:rsid w:val="002F7848"/>
    <w:rsid w:val="002F7D50"/>
    <w:rsid w:val="002F7DB5"/>
    <w:rsid w:val="0030164F"/>
    <w:rsid w:val="00301B7A"/>
    <w:rsid w:val="00302296"/>
    <w:rsid w:val="00302A99"/>
    <w:rsid w:val="00302FBE"/>
    <w:rsid w:val="0030372C"/>
    <w:rsid w:val="00303FAD"/>
    <w:rsid w:val="0030422B"/>
    <w:rsid w:val="00304665"/>
    <w:rsid w:val="0030478E"/>
    <w:rsid w:val="00305A72"/>
    <w:rsid w:val="00305E26"/>
    <w:rsid w:val="003061F6"/>
    <w:rsid w:val="00306F8F"/>
    <w:rsid w:val="00307CC2"/>
    <w:rsid w:val="0031085D"/>
    <w:rsid w:val="003111B9"/>
    <w:rsid w:val="0031158C"/>
    <w:rsid w:val="00312079"/>
    <w:rsid w:val="00313144"/>
    <w:rsid w:val="003136D1"/>
    <w:rsid w:val="00313A53"/>
    <w:rsid w:val="003145E7"/>
    <w:rsid w:val="0031496E"/>
    <w:rsid w:val="00315596"/>
    <w:rsid w:val="00315D6D"/>
    <w:rsid w:val="00316043"/>
    <w:rsid w:val="003166A4"/>
    <w:rsid w:val="00316916"/>
    <w:rsid w:val="00316E2B"/>
    <w:rsid w:val="0031795C"/>
    <w:rsid w:val="0032077A"/>
    <w:rsid w:val="003211DA"/>
    <w:rsid w:val="003221D9"/>
    <w:rsid w:val="00322234"/>
    <w:rsid w:val="003224AC"/>
    <w:rsid w:val="00322595"/>
    <w:rsid w:val="0032271C"/>
    <w:rsid w:val="003227A8"/>
    <w:rsid w:val="0032330C"/>
    <w:rsid w:val="00323718"/>
    <w:rsid w:val="00324151"/>
    <w:rsid w:val="00324B85"/>
    <w:rsid w:val="00325C0A"/>
    <w:rsid w:val="00326877"/>
    <w:rsid w:val="00326EBD"/>
    <w:rsid w:val="003271B9"/>
    <w:rsid w:val="003303B6"/>
    <w:rsid w:val="00330582"/>
    <w:rsid w:val="00330B04"/>
    <w:rsid w:val="00330B78"/>
    <w:rsid w:val="003310D9"/>
    <w:rsid w:val="00331CF4"/>
    <w:rsid w:val="00332BC5"/>
    <w:rsid w:val="003336E9"/>
    <w:rsid w:val="00334AAE"/>
    <w:rsid w:val="00334DE4"/>
    <w:rsid w:val="00334E40"/>
    <w:rsid w:val="00335255"/>
    <w:rsid w:val="00335DC9"/>
    <w:rsid w:val="00336753"/>
    <w:rsid w:val="00336AC3"/>
    <w:rsid w:val="00336E74"/>
    <w:rsid w:val="00336F2E"/>
    <w:rsid w:val="0033785D"/>
    <w:rsid w:val="0034068E"/>
    <w:rsid w:val="00341B0D"/>
    <w:rsid w:val="00342606"/>
    <w:rsid w:val="0034264A"/>
    <w:rsid w:val="0034267A"/>
    <w:rsid w:val="00342726"/>
    <w:rsid w:val="00344023"/>
    <w:rsid w:val="003454A7"/>
    <w:rsid w:val="00345A83"/>
    <w:rsid w:val="00346833"/>
    <w:rsid w:val="0035084D"/>
    <w:rsid w:val="00350B7C"/>
    <w:rsid w:val="00351031"/>
    <w:rsid w:val="0035115D"/>
    <w:rsid w:val="0035172F"/>
    <w:rsid w:val="003518EC"/>
    <w:rsid w:val="00352021"/>
    <w:rsid w:val="003526A6"/>
    <w:rsid w:val="0035557B"/>
    <w:rsid w:val="003562D5"/>
    <w:rsid w:val="0035728F"/>
    <w:rsid w:val="0035798A"/>
    <w:rsid w:val="00357CAF"/>
    <w:rsid w:val="0036003A"/>
    <w:rsid w:val="00360A0D"/>
    <w:rsid w:val="00360FD2"/>
    <w:rsid w:val="0036176D"/>
    <w:rsid w:val="00361EAD"/>
    <w:rsid w:val="00362714"/>
    <w:rsid w:val="00362EB1"/>
    <w:rsid w:val="003630EF"/>
    <w:rsid w:val="00363B4B"/>
    <w:rsid w:val="00364918"/>
    <w:rsid w:val="003649AB"/>
    <w:rsid w:val="00364AC0"/>
    <w:rsid w:val="00364FDD"/>
    <w:rsid w:val="00365191"/>
    <w:rsid w:val="003653DE"/>
    <w:rsid w:val="00365B3B"/>
    <w:rsid w:val="00365DA5"/>
    <w:rsid w:val="00365E30"/>
    <w:rsid w:val="003665FE"/>
    <w:rsid w:val="00366867"/>
    <w:rsid w:val="00366B02"/>
    <w:rsid w:val="00366F2C"/>
    <w:rsid w:val="00366FBC"/>
    <w:rsid w:val="003673CF"/>
    <w:rsid w:val="003676CF"/>
    <w:rsid w:val="00367F97"/>
    <w:rsid w:val="003705B9"/>
    <w:rsid w:val="00370B9C"/>
    <w:rsid w:val="003715DC"/>
    <w:rsid w:val="0037162D"/>
    <w:rsid w:val="003719C3"/>
    <w:rsid w:val="00372019"/>
    <w:rsid w:val="003726DF"/>
    <w:rsid w:val="00372C4C"/>
    <w:rsid w:val="00372D7F"/>
    <w:rsid w:val="00372DEB"/>
    <w:rsid w:val="0037317E"/>
    <w:rsid w:val="003738B2"/>
    <w:rsid w:val="00374908"/>
    <w:rsid w:val="00374B6F"/>
    <w:rsid w:val="00374CDB"/>
    <w:rsid w:val="00374FAB"/>
    <w:rsid w:val="00375313"/>
    <w:rsid w:val="00375565"/>
    <w:rsid w:val="003755BF"/>
    <w:rsid w:val="003756F4"/>
    <w:rsid w:val="003758FD"/>
    <w:rsid w:val="0037685A"/>
    <w:rsid w:val="00376C6F"/>
    <w:rsid w:val="00377BB6"/>
    <w:rsid w:val="00381732"/>
    <w:rsid w:val="00381760"/>
    <w:rsid w:val="00382146"/>
    <w:rsid w:val="003824BC"/>
    <w:rsid w:val="00382BE5"/>
    <w:rsid w:val="00382E90"/>
    <w:rsid w:val="00382FCC"/>
    <w:rsid w:val="0038355F"/>
    <w:rsid w:val="003839E3"/>
    <w:rsid w:val="00384264"/>
    <w:rsid w:val="003851EB"/>
    <w:rsid w:val="00385D15"/>
    <w:rsid w:val="00386B79"/>
    <w:rsid w:val="00387488"/>
    <w:rsid w:val="00387D60"/>
    <w:rsid w:val="00387DE9"/>
    <w:rsid w:val="003911A7"/>
    <w:rsid w:val="0039124D"/>
    <w:rsid w:val="00391437"/>
    <w:rsid w:val="00391BB0"/>
    <w:rsid w:val="00391DDB"/>
    <w:rsid w:val="003927A6"/>
    <w:rsid w:val="00393112"/>
    <w:rsid w:val="00393414"/>
    <w:rsid w:val="0039391E"/>
    <w:rsid w:val="00394AED"/>
    <w:rsid w:val="00395C2D"/>
    <w:rsid w:val="00396139"/>
    <w:rsid w:val="003968D3"/>
    <w:rsid w:val="00396A66"/>
    <w:rsid w:val="00397408"/>
    <w:rsid w:val="0039783B"/>
    <w:rsid w:val="00397C65"/>
    <w:rsid w:val="00397DE0"/>
    <w:rsid w:val="003A08FF"/>
    <w:rsid w:val="003A234B"/>
    <w:rsid w:val="003A2719"/>
    <w:rsid w:val="003A37BB"/>
    <w:rsid w:val="003A3987"/>
    <w:rsid w:val="003A3ED3"/>
    <w:rsid w:val="003A4991"/>
    <w:rsid w:val="003A4F87"/>
    <w:rsid w:val="003A5418"/>
    <w:rsid w:val="003A5426"/>
    <w:rsid w:val="003A561E"/>
    <w:rsid w:val="003B0359"/>
    <w:rsid w:val="003B052A"/>
    <w:rsid w:val="003B10A2"/>
    <w:rsid w:val="003B122A"/>
    <w:rsid w:val="003B1471"/>
    <w:rsid w:val="003B1AAB"/>
    <w:rsid w:val="003B21B4"/>
    <w:rsid w:val="003B335E"/>
    <w:rsid w:val="003B4DEE"/>
    <w:rsid w:val="003B4E7A"/>
    <w:rsid w:val="003B53E7"/>
    <w:rsid w:val="003B5922"/>
    <w:rsid w:val="003B594D"/>
    <w:rsid w:val="003B5FF1"/>
    <w:rsid w:val="003B6851"/>
    <w:rsid w:val="003B6EBC"/>
    <w:rsid w:val="003B721A"/>
    <w:rsid w:val="003C0512"/>
    <w:rsid w:val="003C15D0"/>
    <w:rsid w:val="003C16CC"/>
    <w:rsid w:val="003C1B31"/>
    <w:rsid w:val="003C1D28"/>
    <w:rsid w:val="003C3C93"/>
    <w:rsid w:val="003C3EB3"/>
    <w:rsid w:val="003C415B"/>
    <w:rsid w:val="003C4512"/>
    <w:rsid w:val="003C4522"/>
    <w:rsid w:val="003C4822"/>
    <w:rsid w:val="003C489A"/>
    <w:rsid w:val="003C5BB3"/>
    <w:rsid w:val="003C5F7A"/>
    <w:rsid w:val="003C6321"/>
    <w:rsid w:val="003C6929"/>
    <w:rsid w:val="003C7086"/>
    <w:rsid w:val="003D00B8"/>
    <w:rsid w:val="003D0605"/>
    <w:rsid w:val="003D1A4A"/>
    <w:rsid w:val="003D2577"/>
    <w:rsid w:val="003D2804"/>
    <w:rsid w:val="003D349D"/>
    <w:rsid w:val="003D3EFD"/>
    <w:rsid w:val="003D4BE6"/>
    <w:rsid w:val="003D523E"/>
    <w:rsid w:val="003D5D3A"/>
    <w:rsid w:val="003D5DB9"/>
    <w:rsid w:val="003D5F47"/>
    <w:rsid w:val="003D621E"/>
    <w:rsid w:val="003D6C3D"/>
    <w:rsid w:val="003D7659"/>
    <w:rsid w:val="003E032A"/>
    <w:rsid w:val="003E08F9"/>
    <w:rsid w:val="003E18B0"/>
    <w:rsid w:val="003E1D86"/>
    <w:rsid w:val="003E2731"/>
    <w:rsid w:val="003E30F5"/>
    <w:rsid w:val="003E36D1"/>
    <w:rsid w:val="003E3799"/>
    <w:rsid w:val="003E3EFC"/>
    <w:rsid w:val="003E4622"/>
    <w:rsid w:val="003E4BDC"/>
    <w:rsid w:val="003E6633"/>
    <w:rsid w:val="003E6681"/>
    <w:rsid w:val="003E6AC4"/>
    <w:rsid w:val="003E79CA"/>
    <w:rsid w:val="003E7A60"/>
    <w:rsid w:val="003F05B2"/>
    <w:rsid w:val="003F1753"/>
    <w:rsid w:val="003F17BB"/>
    <w:rsid w:val="003F1A3C"/>
    <w:rsid w:val="003F204B"/>
    <w:rsid w:val="003F21F9"/>
    <w:rsid w:val="003F245A"/>
    <w:rsid w:val="003F24B5"/>
    <w:rsid w:val="003F2B18"/>
    <w:rsid w:val="003F2BFD"/>
    <w:rsid w:val="003F3033"/>
    <w:rsid w:val="003F396F"/>
    <w:rsid w:val="003F40CE"/>
    <w:rsid w:val="003F464D"/>
    <w:rsid w:val="003F49DF"/>
    <w:rsid w:val="003F538F"/>
    <w:rsid w:val="003F6052"/>
    <w:rsid w:val="003F748E"/>
    <w:rsid w:val="003F7B21"/>
    <w:rsid w:val="003F7DF8"/>
    <w:rsid w:val="0040063D"/>
    <w:rsid w:val="00400982"/>
    <w:rsid w:val="0040202A"/>
    <w:rsid w:val="004020FC"/>
    <w:rsid w:val="00402B08"/>
    <w:rsid w:val="00402B0D"/>
    <w:rsid w:val="00402B11"/>
    <w:rsid w:val="00402D23"/>
    <w:rsid w:val="00402D40"/>
    <w:rsid w:val="00402FCB"/>
    <w:rsid w:val="00403718"/>
    <w:rsid w:val="00403D08"/>
    <w:rsid w:val="00403D25"/>
    <w:rsid w:val="00404F5F"/>
    <w:rsid w:val="004054CF"/>
    <w:rsid w:val="00405869"/>
    <w:rsid w:val="0040586F"/>
    <w:rsid w:val="00405953"/>
    <w:rsid w:val="004066A9"/>
    <w:rsid w:val="004069C2"/>
    <w:rsid w:val="004106DC"/>
    <w:rsid w:val="00410A71"/>
    <w:rsid w:val="004123E0"/>
    <w:rsid w:val="004123FB"/>
    <w:rsid w:val="00412F97"/>
    <w:rsid w:val="00413F32"/>
    <w:rsid w:val="0041470C"/>
    <w:rsid w:val="004156AC"/>
    <w:rsid w:val="00415A8E"/>
    <w:rsid w:val="00415BBF"/>
    <w:rsid w:val="00416347"/>
    <w:rsid w:val="004207F4"/>
    <w:rsid w:val="00421F84"/>
    <w:rsid w:val="004224A5"/>
    <w:rsid w:val="00422D1F"/>
    <w:rsid w:val="00422F27"/>
    <w:rsid w:val="004234B4"/>
    <w:rsid w:val="00423E7C"/>
    <w:rsid w:val="0042452F"/>
    <w:rsid w:val="00424A71"/>
    <w:rsid w:val="00424F4D"/>
    <w:rsid w:val="00425118"/>
    <w:rsid w:val="00425D40"/>
    <w:rsid w:val="00425F44"/>
    <w:rsid w:val="00425F90"/>
    <w:rsid w:val="00425FD5"/>
    <w:rsid w:val="00426B2C"/>
    <w:rsid w:val="00427BF3"/>
    <w:rsid w:val="0043165F"/>
    <w:rsid w:val="00431C6B"/>
    <w:rsid w:val="00431E3B"/>
    <w:rsid w:val="00432373"/>
    <w:rsid w:val="00432F04"/>
    <w:rsid w:val="00432F58"/>
    <w:rsid w:val="004344FF"/>
    <w:rsid w:val="00434DAC"/>
    <w:rsid w:val="0043651C"/>
    <w:rsid w:val="004373C4"/>
    <w:rsid w:val="00441032"/>
    <w:rsid w:val="00442E0A"/>
    <w:rsid w:val="004440C8"/>
    <w:rsid w:val="00444ACF"/>
    <w:rsid w:val="00445184"/>
    <w:rsid w:val="00445477"/>
    <w:rsid w:val="0044573A"/>
    <w:rsid w:val="00445D11"/>
    <w:rsid w:val="00446AA8"/>
    <w:rsid w:val="0044743C"/>
    <w:rsid w:val="0044769E"/>
    <w:rsid w:val="00447C7E"/>
    <w:rsid w:val="00450BF2"/>
    <w:rsid w:val="00451101"/>
    <w:rsid w:val="00451620"/>
    <w:rsid w:val="00451953"/>
    <w:rsid w:val="00452045"/>
    <w:rsid w:val="0045207C"/>
    <w:rsid w:val="00452646"/>
    <w:rsid w:val="004531C8"/>
    <w:rsid w:val="00453EE5"/>
    <w:rsid w:val="00454848"/>
    <w:rsid w:val="0045491B"/>
    <w:rsid w:val="004552AB"/>
    <w:rsid w:val="004554E4"/>
    <w:rsid w:val="00455DDB"/>
    <w:rsid w:val="00455E90"/>
    <w:rsid w:val="00456A4B"/>
    <w:rsid w:val="0045706A"/>
    <w:rsid w:val="00457367"/>
    <w:rsid w:val="0046003F"/>
    <w:rsid w:val="004602C4"/>
    <w:rsid w:val="00460349"/>
    <w:rsid w:val="004607C4"/>
    <w:rsid w:val="00460AF2"/>
    <w:rsid w:val="00462F41"/>
    <w:rsid w:val="00463093"/>
    <w:rsid w:val="0046323C"/>
    <w:rsid w:val="004632B9"/>
    <w:rsid w:val="0046351E"/>
    <w:rsid w:val="00463711"/>
    <w:rsid w:val="004637B9"/>
    <w:rsid w:val="00463B27"/>
    <w:rsid w:val="00463D16"/>
    <w:rsid w:val="00463DE5"/>
    <w:rsid w:val="00463FE2"/>
    <w:rsid w:val="004643D7"/>
    <w:rsid w:val="00465127"/>
    <w:rsid w:val="00465804"/>
    <w:rsid w:val="004658D3"/>
    <w:rsid w:val="00465DA4"/>
    <w:rsid w:val="00467BD7"/>
    <w:rsid w:val="00467BFC"/>
    <w:rsid w:val="00467F47"/>
    <w:rsid w:val="00470199"/>
    <w:rsid w:val="00470415"/>
    <w:rsid w:val="00470C4C"/>
    <w:rsid w:val="00471E90"/>
    <w:rsid w:val="00472420"/>
    <w:rsid w:val="00472480"/>
    <w:rsid w:val="004726FC"/>
    <w:rsid w:val="00472D6F"/>
    <w:rsid w:val="004730B8"/>
    <w:rsid w:val="00473FEE"/>
    <w:rsid w:val="004741B0"/>
    <w:rsid w:val="004746EC"/>
    <w:rsid w:val="00474DD8"/>
    <w:rsid w:val="004755CF"/>
    <w:rsid w:val="004764C8"/>
    <w:rsid w:val="00476507"/>
    <w:rsid w:val="0047687C"/>
    <w:rsid w:val="00476885"/>
    <w:rsid w:val="00476EB4"/>
    <w:rsid w:val="00477063"/>
    <w:rsid w:val="0047733F"/>
    <w:rsid w:val="0047735A"/>
    <w:rsid w:val="0047783C"/>
    <w:rsid w:val="0048056C"/>
    <w:rsid w:val="00480C94"/>
    <w:rsid w:val="00480DE3"/>
    <w:rsid w:val="00480FCD"/>
    <w:rsid w:val="004819D6"/>
    <w:rsid w:val="00482103"/>
    <w:rsid w:val="0048237F"/>
    <w:rsid w:val="00482686"/>
    <w:rsid w:val="00482813"/>
    <w:rsid w:val="004828FA"/>
    <w:rsid w:val="00483D52"/>
    <w:rsid w:val="004843C6"/>
    <w:rsid w:val="0048493E"/>
    <w:rsid w:val="004857D4"/>
    <w:rsid w:val="004858F8"/>
    <w:rsid w:val="00486C85"/>
    <w:rsid w:val="00486DC3"/>
    <w:rsid w:val="004873C9"/>
    <w:rsid w:val="0048780C"/>
    <w:rsid w:val="00487C9E"/>
    <w:rsid w:val="004903A1"/>
    <w:rsid w:val="00490726"/>
    <w:rsid w:val="00490895"/>
    <w:rsid w:val="00490AF0"/>
    <w:rsid w:val="00491949"/>
    <w:rsid w:val="00491E23"/>
    <w:rsid w:val="00491F14"/>
    <w:rsid w:val="004922A4"/>
    <w:rsid w:val="004922B1"/>
    <w:rsid w:val="00492DE5"/>
    <w:rsid w:val="004937CF"/>
    <w:rsid w:val="00493814"/>
    <w:rsid w:val="00493950"/>
    <w:rsid w:val="00493A49"/>
    <w:rsid w:val="004942F8"/>
    <w:rsid w:val="00496A87"/>
    <w:rsid w:val="00496BFF"/>
    <w:rsid w:val="00496CC2"/>
    <w:rsid w:val="004A0249"/>
    <w:rsid w:val="004A10C9"/>
    <w:rsid w:val="004A123C"/>
    <w:rsid w:val="004A1BB6"/>
    <w:rsid w:val="004A1EE2"/>
    <w:rsid w:val="004A1F45"/>
    <w:rsid w:val="004A27BA"/>
    <w:rsid w:val="004A2A36"/>
    <w:rsid w:val="004A351C"/>
    <w:rsid w:val="004A3575"/>
    <w:rsid w:val="004A3C48"/>
    <w:rsid w:val="004A3F15"/>
    <w:rsid w:val="004A4140"/>
    <w:rsid w:val="004A47D5"/>
    <w:rsid w:val="004A4855"/>
    <w:rsid w:val="004A492A"/>
    <w:rsid w:val="004A5FD1"/>
    <w:rsid w:val="004A6695"/>
    <w:rsid w:val="004A683E"/>
    <w:rsid w:val="004A6862"/>
    <w:rsid w:val="004A692E"/>
    <w:rsid w:val="004A73AE"/>
    <w:rsid w:val="004A77C7"/>
    <w:rsid w:val="004A7FA7"/>
    <w:rsid w:val="004B038C"/>
    <w:rsid w:val="004B0921"/>
    <w:rsid w:val="004B0F7A"/>
    <w:rsid w:val="004B1925"/>
    <w:rsid w:val="004B1965"/>
    <w:rsid w:val="004B1A5F"/>
    <w:rsid w:val="004B2137"/>
    <w:rsid w:val="004B2B22"/>
    <w:rsid w:val="004B318E"/>
    <w:rsid w:val="004B3439"/>
    <w:rsid w:val="004B489C"/>
    <w:rsid w:val="004B4968"/>
    <w:rsid w:val="004B4AED"/>
    <w:rsid w:val="004B4E67"/>
    <w:rsid w:val="004B51EA"/>
    <w:rsid w:val="004B51EE"/>
    <w:rsid w:val="004B542F"/>
    <w:rsid w:val="004B56B4"/>
    <w:rsid w:val="004B58D5"/>
    <w:rsid w:val="004B686E"/>
    <w:rsid w:val="004B6EE0"/>
    <w:rsid w:val="004B754F"/>
    <w:rsid w:val="004B7C97"/>
    <w:rsid w:val="004C16FE"/>
    <w:rsid w:val="004C17B7"/>
    <w:rsid w:val="004C1B34"/>
    <w:rsid w:val="004C313E"/>
    <w:rsid w:val="004C3DCC"/>
    <w:rsid w:val="004C3E3D"/>
    <w:rsid w:val="004C4737"/>
    <w:rsid w:val="004C60DF"/>
    <w:rsid w:val="004C697F"/>
    <w:rsid w:val="004C6A6A"/>
    <w:rsid w:val="004C6A9A"/>
    <w:rsid w:val="004C7263"/>
    <w:rsid w:val="004C7D56"/>
    <w:rsid w:val="004C7DF6"/>
    <w:rsid w:val="004D03AA"/>
    <w:rsid w:val="004D1D7D"/>
    <w:rsid w:val="004D23AE"/>
    <w:rsid w:val="004D2B50"/>
    <w:rsid w:val="004D2F24"/>
    <w:rsid w:val="004D3C41"/>
    <w:rsid w:val="004D483D"/>
    <w:rsid w:val="004D4DDD"/>
    <w:rsid w:val="004D4E59"/>
    <w:rsid w:val="004D5517"/>
    <w:rsid w:val="004D71A9"/>
    <w:rsid w:val="004D74E9"/>
    <w:rsid w:val="004D785F"/>
    <w:rsid w:val="004E01B0"/>
    <w:rsid w:val="004E0B05"/>
    <w:rsid w:val="004E0C23"/>
    <w:rsid w:val="004E162A"/>
    <w:rsid w:val="004E1AD4"/>
    <w:rsid w:val="004E260C"/>
    <w:rsid w:val="004E3048"/>
    <w:rsid w:val="004E3875"/>
    <w:rsid w:val="004E5187"/>
    <w:rsid w:val="004E5529"/>
    <w:rsid w:val="004E57AF"/>
    <w:rsid w:val="004E5C2C"/>
    <w:rsid w:val="004E736F"/>
    <w:rsid w:val="004E78EB"/>
    <w:rsid w:val="004F044D"/>
    <w:rsid w:val="004F04DE"/>
    <w:rsid w:val="004F087C"/>
    <w:rsid w:val="004F0B87"/>
    <w:rsid w:val="004F0D60"/>
    <w:rsid w:val="004F19B1"/>
    <w:rsid w:val="004F1BF0"/>
    <w:rsid w:val="004F1FB5"/>
    <w:rsid w:val="004F2D2C"/>
    <w:rsid w:val="004F3C35"/>
    <w:rsid w:val="004F3E9F"/>
    <w:rsid w:val="004F4A08"/>
    <w:rsid w:val="004F4CE8"/>
    <w:rsid w:val="004F4CF4"/>
    <w:rsid w:val="004F4E88"/>
    <w:rsid w:val="004F5D79"/>
    <w:rsid w:val="004F6804"/>
    <w:rsid w:val="004F786A"/>
    <w:rsid w:val="004F79CC"/>
    <w:rsid w:val="004F7A11"/>
    <w:rsid w:val="005001EE"/>
    <w:rsid w:val="005003E4"/>
    <w:rsid w:val="0050090B"/>
    <w:rsid w:val="0050190C"/>
    <w:rsid w:val="0050225B"/>
    <w:rsid w:val="005027EF"/>
    <w:rsid w:val="005028F7"/>
    <w:rsid w:val="00502939"/>
    <w:rsid w:val="005032E0"/>
    <w:rsid w:val="00503451"/>
    <w:rsid w:val="00503AE6"/>
    <w:rsid w:val="0050429F"/>
    <w:rsid w:val="00504699"/>
    <w:rsid w:val="005048BC"/>
    <w:rsid w:val="005049B0"/>
    <w:rsid w:val="00504D9B"/>
    <w:rsid w:val="00505315"/>
    <w:rsid w:val="005058E0"/>
    <w:rsid w:val="00506085"/>
    <w:rsid w:val="00506185"/>
    <w:rsid w:val="00506BC7"/>
    <w:rsid w:val="0050725C"/>
    <w:rsid w:val="00507C9F"/>
    <w:rsid w:val="00507FCC"/>
    <w:rsid w:val="00510FD1"/>
    <w:rsid w:val="00511089"/>
    <w:rsid w:val="00511E29"/>
    <w:rsid w:val="005129A8"/>
    <w:rsid w:val="00513736"/>
    <w:rsid w:val="00513F25"/>
    <w:rsid w:val="005142CA"/>
    <w:rsid w:val="005145C1"/>
    <w:rsid w:val="005145E9"/>
    <w:rsid w:val="0051494A"/>
    <w:rsid w:val="00514B8C"/>
    <w:rsid w:val="00515329"/>
    <w:rsid w:val="00515D58"/>
    <w:rsid w:val="00515ECF"/>
    <w:rsid w:val="00515F4F"/>
    <w:rsid w:val="005162C0"/>
    <w:rsid w:val="00517749"/>
    <w:rsid w:val="005177AC"/>
    <w:rsid w:val="00517F3A"/>
    <w:rsid w:val="005205E9"/>
    <w:rsid w:val="0052108A"/>
    <w:rsid w:val="005216EA"/>
    <w:rsid w:val="0052190B"/>
    <w:rsid w:val="005225EB"/>
    <w:rsid w:val="00523A2F"/>
    <w:rsid w:val="00524788"/>
    <w:rsid w:val="00524C70"/>
    <w:rsid w:val="00525934"/>
    <w:rsid w:val="00526E6F"/>
    <w:rsid w:val="00527254"/>
    <w:rsid w:val="00527A78"/>
    <w:rsid w:val="00527EAD"/>
    <w:rsid w:val="00530137"/>
    <w:rsid w:val="0053043C"/>
    <w:rsid w:val="00530EA3"/>
    <w:rsid w:val="005313AE"/>
    <w:rsid w:val="0053149B"/>
    <w:rsid w:val="005314BE"/>
    <w:rsid w:val="005316BC"/>
    <w:rsid w:val="005317B6"/>
    <w:rsid w:val="0053248C"/>
    <w:rsid w:val="0053284E"/>
    <w:rsid w:val="00532942"/>
    <w:rsid w:val="00532DE4"/>
    <w:rsid w:val="00532FAD"/>
    <w:rsid w:val="00534BF3"/>
    <w:rsid w:val="0053527D"/>
    <w:rsid w:val="00535AA9"/>
    <w:rsid w:val="00535C6C"/>
    <w:rsid w:val="00536BCF"/>
    <w:rsid w:val="0053737D"/>
    <w:rsid w:val="0053745E"/>
    <w:rsid w:val="00537FEA"/>
    <w:rsid w:val="0054028E"/>
    <w:rsid w:val="0054187F"/>
    <w:rsid w:val="0054274E"/>
    <w:rsid w:val="00543D9A"/>
    <w:rsid w:val="00543E6E"/>
    <w:rsid w:val="005451C7"/>
    <w:rsid w:val="00545E97"/>
    <w:rsid w:val="005461C7"/>
    <w:rsid w:val="005468F3"/>
    <w:rsid w:val="00546F39"/>
    <w:rsid w:val="00546FDC"/>
    <w:rsid w:val="00547520"/>
    <w:rsid w:val="00547547"/>
    <w:rsid w:val="005476DE"/>
    <w:rsid w:val="0055342A"/>
    <w:rsid w:val="00553598"/>
    <w:rsid w:val="00553818"/>
    <w:rsid w:val="00553A2D"/>
    <w:rsid w:val="00553AFE"/>
    <w:rsid w:val="00553E16"/>
    <w:rsid w:val="00554958"/>
    <w:rsid w:val="00554D7A"/>
    <w:rsid w:val="005550A6"/>
    <w:rsid w:val="00555239"/>
    <w:rsid w:val="0055542D"/>
    <w:rsid w:val="0055598D"/>
    <w:rsid w:val="00555C1D"/>
    <w:rsid w:val="00555F66"/>
    <w:rsid w:val="00556641"/>
    <w:rsid w:val="005567AF"/>
    <w:rsid w:val="005578F0"/>
    <w:rsid w:val="00557933"/>
    <w:rsid w:val="0056076C"/>
    <w:rsid w:val="00560C02"/>
    <w:rsid w:val="00561285"/>
    <w:rsid w:val="00561566"/>
    <w:rsid w:val="0056157A"/>
    <w:rsid w:val="0056158B"/>
    <w:rsid w:val="005619FC"/>
    <w:rsid w:val="005624B8"/>
    <w:rsid w:val="0056281F"/>
    <w:rsid w:val="00562C64"/>
    <w:rsid w:val="005630AE"/>
    <w:rsid w:val="00563DF2"/>
    <w:rsid w:val="005641F1"/>
    <w:rsid w:val="00565548"/>
    <w:rsid w:val="005661F7"/>
    <w:rsid w:val="0056626C"/>
    <w:rsid w:val="005665C3"/>
    <w:rsid w:val="0056711D"/>
    <w:rsid w:val="0056749D"/>
    <w:rsid w:val="00567F24"/>
    <w:rsid w:val="00570116"/>
    <w:rsid w:val="005703B3"/>
    <w:rsid w:val="00570843"/>
    <w:rsid w:val="00571094"/>
    <w:rsid w:val="00571899"/>
    <w:rsid w:val="00571C4B"/>
    <w:rsid w:val="00572386"/>
    <w:rsid w:val="0057315D"/>
    <w:rsid w:val="0057318C"/>
    <w:rsid w:val="005736B2"/>
    <w:rsid w:val="00573CB7"/>
    <w:rsid w:val="005740E6"/>
    <w:rsid w:val="0057421C"/>
    <w:rsid w:val="00574244"/>
    <w:rsid w:val="00574F91"/>
    <w:rsid w:val="00576606"/>
    <w:rsid w:val="005767EF"/>
    <w:rsid w:val="00580236"/>
    <w:rsid w:val="00580C2C"/>
    <w:rsid w:val="00581031"/>
    <w:rsid w:val="005818EB"/>
    <w:rsid w:val="0058270D"/>
    <w:rsid w:val="00582BC2"/>
    <w:rsid w:val="00583153"/>
    <w:rsid w:val="0058339C"/>
    <w:rsid w:val="00583742"/>
    <w:rsid w:val="005839A8"/>
    <w:rsid w:val="00583A4D"/>
    <w:rsid w:val="00583B94"/>
    <w:rsid w:val="00583ECD"/>
    <w:rsid w:val="00584BF0"/>
    <w:rsid w:val="005856AE"/>
    <w:rsid w:val="00585D3E"/>
    <w:rsid w:val="00585F53"/>
    <w:rsid w:val="00586FB0"/>
    <w:rsid w:val="00587025"/>
    <w:rsid w:val="00587255"/>
    <w:rsid w:val="00587619"/>
    <w:rsid w:val="00587C87"/>
    <w:rsid w:val="00587D89"/>
    <w:rsid w:val="00590424"/>
    <w:rsid w:val="00590FBA"/>
    <w:rsid w:val="0059108D"/>
    <w:rsid w:val="00591E96"/>
    <w:rsid w:val="005933F8"/>
    <w:rsid w:val="0059392D"/>
    <w:rsid w:val="00594B5D"/>
    <w:rsid w:val="00594F5E"/>
    <w:rsid w:val="00595354"/>
    <w:rsid w:val="0059543A"/>
    <w:rsid w:val="005960B7"/>
    <w:rsid w:val="005972EC"/>
    <w:rsid w:val="00597394"/>
    <w:rsid w:val="0059750B"/>
    <w:rsid w:val="005A01FC"/>
    <w:rsid w:val="005A0A39"/>
    <w:rsid w:val="005A109B"/>
    <w:rsid w:val="005A110A"/>
    <w:rsid w:val="005A12D7"/>
    <w:rsid w:val="005A1EA7"/>
    <w:rsid w:val="005A2484"/>
    <w:rsid w:val="005A2641"/>
    <w:rsid w:val="005A302C"/>
    <w:rsid w:val="005A3044"/>
    <w:rsid w:val="005A3187"/>
    <w:rsid w:val="005A34A7"/>
    <w:rsid w:val="005A55A3"/>
    <w:rsid w:val="005A6E01"/>
    <w:rsid w:val="005A6F78"/>
    <w:rsid w:val="005A7572"/>
    <w:rsid w:val="005A759D"/>
    <w:rsid w:val="005A75E0"/>
    <w:rsid w:val="005A75E8"/>
    <w:rsid w:val="005B00AD"/>
    <w:rsid w:val="005B01BA"/>
    <w:rsid w:val="005B01DA"/>
    <w:rsid w:val="005B0EDD"/>
    <w:rsid w:val="005B0F8B"/>
    <w:rsid w:val="005B1C7F"/>
    <w:rsid w:val="005B323D"/>
    <w:rsid w:val="005B4800"/>
    <w:rsid w:val="005B484B"/>
    <w:rsid w:val="005B4A0D"/>
    <w:rsid w:val="005B5BE2"/>
    <w:rsid w:val="005B619F"/>
    <w:rsid w:val="005B68D7"/>
    <w:rsid w:val="005B6C01"/>
    <w:rsid w:val="005B7B48"/>
    <w:rsid w:val="005B7F40"/>
    <w:rsid w:val="005C0D0C"/>
    <w:rsid w:val="005C0ECA"/>
    <w:rsid w:val="005C1FCB"/>
    <w:rsid w:val="005C2A9E"/>
    <w:rsid w:val="005C2BD3"/>
    <w:rsid w:val="005C3D96"/>
    <w:rsid w:val="005C4F7B"/>
    <w:rsid w:val="005C6533"/>
    <w:rsid w:val="005C6B24"/>
    <w:rsid w:val="005C6D5A"/>
    <w:rsid w:val="005D07AB"/>
    <w:rsid w:val="005D0E4D"/>
    <w:rsid w:val="005D198F"/>
    <w:rsid w:val="005D2972"/>
    <w:rsid w:val="005D33C7"/>
    <w:rsid w:val="005D351E"/>
    <w:rsid w:val="005D43BF"/>
    <w:rsid w:val="005D4A4F"/>
    <w:rsid w:val="005D4AB1"/>
    <w:rsid w:val="005D546E"/>
    <w:rsid w:val="005D5B11"/>
    <w:rsid w:val="005D5D1A"/>
    <w:rsid w:val="005D5F92"/>
    <w:rsid w:val="005D7477"/>
    <w:rsid w:val="005E067E"/>
    <w:rsid w:val="005E0CF3"/>
    <w:rsid w:val="005E1456"/>
    <w:rsid w:val="005E1CFD"/>
    <w:rsid w:val="005E1FB0"/>
    <w:rsid w:val="005E2AAC"/>
    <w:rsid w:val="005E3144"/>
    <w:rsid w:val="005E323B"/>
    <w:rsid w:val="005E3715"/>
    <w:rsid w:val="005E40DB"/>
    <w:rsid w:val="005E5634"/>
    <w:rsid w:val="005E5D03"/>
    <w:rsid w:val="005E60BE"/>
    <w:rsid w:val="005E6201"/>
    <w:rsid w:val="005E6D2D"/>
    <w:rsid w:val="005E7AEC"/>
    <w:rsid w:val="005F0D06"/>
    <w:rsid w:val="005F1646"/>
    <w:rsid w:val="005F1BE1"/>
    <w:rsid w:val="005F1BE2"/>
    <w:rsid w:val="005F2A53"/>
    <w:rsid w:val="005F2B1F"/>
    <w:rsid w:val="005F2CE6"/>
    <w:rsid w:val="005F3537"/>
    <w:rsid w:val="005F3F9B"/>
    <w:rsid w:val="005F3FEA"/>
    <w:rsid w:val="005F3FF5"/>
    <w:rsid w:val="005F40EA"/>
    <w:rsid w:val="005F4298"/>
    <w:rsid w:val="005F4ED9"/>
    <w:rsid w:val="005F52BA"/>
    <w:rsid w:val="005F5CC5"/>
    <w:rsid w:val="005F6312"/>
    <w:rsid w:val="005F6389"/>
    <w:rsid w:val="005F6EE9"/>
    <w:rsid w:val="005F7758"/>
    <w:rsid w:val="0060122C"/>
    <w:rsid w:val="006016B3"/>
    <w:rsid w:val="006033B2"/>
    <w:rsid w:val="00603438"/>
    <w:rsid w:val="00603F24"/>
    <w:rsid w:val="006043CC"/>
    <w:rsid w:val="006044DE"/>
    <w:rsid w:val="00604561"/>
    <w:rsid w:val="006045A4"/>
    <w:rsid w:val="00604793"/>
    <w:rsid w:val="00604A5C"/>
    <w:rsid w:val="006057AA"/>
    <w:rsid w:val="00605FF0"/>
    <w:rsid w:val="006061BA"/>
    <w:rsid w:val="0060684C"/>
    <w:rsid w:val="00606C7C"/>
    <w:rsid w:val="0060785B"/>
    <w:rsid w:val="00607AB9"/>
    <w:rsid w:val="0061001F"/>
    <w:rsid w:val="006107C7"/>
    <w:rsid w:val="0061162D"/>
    <w:rsid w:val="00611D68"/>
    <w:rsid w:val="00611F7E"/>
    <w:rsid w:val="00614206"/>
    <w:rsid w:val="006159A0"/>
    <w:rsid w:val="0061674F"/>
    <w:rsid w:val="00616F47"/>
    <w:rsid w:val="00617683"/>
    <w:rsid w:val="006207E8"/>
    <w:rsid w:val="00620BAA"/>
    <w:rsid w:val="006210B5"/>
    <w:rsid w:val="0062112F"/>
    <w:rsid w:val="00621C39"/>
    <w:rsid w:val="00621EA0"/>
    <w:rsid w:val="00622B5D"/>
    <w:rsid w:val="00624081"/>
    <w:rsid w:val="006241C8"/>
    <w:rsid w:val="0062499E"/>
    <w:rsid w:val="00624FFB"/>
    <w:rsid w:val="006262D4"/>
    <w:rsid w:val="006265C9"/>
    <w:rsid w:val="00626942"/>
    <w:rsid w:val="006272EA"/>
    <w:rsid w:val="00627FA7"/>
    <w:rsid w:val="00630428"/>
    <w:rsid w:val="00630EE2"/>
    <w:rsid w:val="006316AB"/>
    <w:rsid w:val="00631FA5"/>
    <w:rsid w:val="00632555"/>
    <w:rsid w:val="00632906"/>
    <w:rsid w:val="00632F9E"/>
    <w:rsid w:val="00633186"/>
    <w:rsid w:val="006331B2"/>
    <w:rsid w:val="00633202"/>
    <w:rsid w:val="00633B23"/>
    <w:rsid w:val="00634619"/>
    <w:rsid w:val="00634763"/>
    <w:rsid w:val="00634819"/>
    <w:rsid w:val="00634A5D"/>
    <w:rsid w:val="00635A75"/>
    <w:rsid w:val="0063635F"/>
    <w:rsid w:val="0063678C"/>
    <w:rsid w:val="00636E03"/>
    <w:rsid w:val="00640935"/>
    <w:rsid w:val="00641040"/>
    <w:rsid w:val="0064224D"/>
    <w:rsid w:val="006425C4"/>
    <w:rsid w:val="006425EB"/>
    <w:rsid w:val="006428C3"/>
    <w:rsid w:val="00642D83"/>
    <w:rsid w:val="006442E4"/>
    <w:rsid w:val="0064451B"/>
    <w:rsid w:val="00645C60"/>
    <w:rsid w:val="00646983"/>
    <w:rsid w:val="00647588"/>
    <w:rsid w:val="00650FDA"/>
    <w:rsid w:val="006513CC"/>
    <w:rsid w:val="00651998"/>
    <w:rsid w:val="0065234C"/>
    <w:rsid w:val="006527A9"/>
    <w:rsid w:val="006532B3"/>
    <w:rsid w:val="006540BC"/>
    <w:rsid w:val="006550A0"/>
    <w:rsid w:val="00655BA1"/>
    <w:rsid w:val="00655ECD"/>
    <w:rsid w:val="00657ABE"/>
    <w:rsid w:val="00657B21"/>
    <w:rsid w:val="00657C15"/>
    <w:rsid w:val="00661B8C"/>
    <w:rsid w:val="00662089"/>
    <w:rsid w:val="0066241E"/>
    <w:rsid w:val="00662719"/>
    <w:rsid w:val="00662FE0"/>
    <w:rsid w:val="0066303C"/>
    <w:rsid w:val="006645A9"/>
    <w:rsid w:val="006649B6"/>
    <w:rsid w:val="00665580"/>
    <w:rsid w:val="00665D82"/>
    <w:rsid w:val="00666148"/>
    <w:rsid w:val="006661CA"/>
    <w:rsid w:val="006665F3"/>
    <w:rsid w:val="00666632"/>
    <w:rsid w:val="00666DA4"/>
    <w:rsid w:val="00666F92"/>
    <w:rsid w:val="00667883"/>
    <w:rsid w:val="006702B9"/>
    <w:rsid w:val="006708B1"/>
    <w:rsid w:val="00671B17"/>
    <w:rsid w:val="00672EF6"/>
    <w:rsid w:val="00673B9F"/>
    <w:rsid w:val="006746AB"/>
    <w:rsid w:val="00674FEE"/>
    <w:rsid w:val="00675151"/>
    <w:rsid w:val="006752E8"/>
    <w:rsid w:val="0067556A"/>
    <w:rsid w:val="00675580"/>
    <w:rsid w:val="006758DA"/>
    <w:rsid w:val="006763A0"/>
    <w:rsid w:val="00676674"/>
    <w:rsid w:val="00676B8A"/>
    <w:rsid w:val="00677E54"/>
    <w:rsid w:val="0068003E"/>
    <w:rsid w:val="0068082F"/>
    <w:rsid w:val="0068113F"/>
    <w:rsid w:val="0068202C"/>
    <w:rsid w:val="006823FE"/>
    <w:rsid w:val="0068252D"/>
    <w:rsid w:val="00682954"/>
    <w:rsid w:val="0068305D"/>
    <w:rsid w:val="00686FDB"/>
    <w:rsid w:val="006872C4"/>
    <w:rsid w:val="00687EC8"/>
    <w:rsid w:val="0069061C"/>
    <w:rsid w:val="00690719"/>
    <w:rsid w:val="00690838"/>
    <w:rsid w:val="0069177E"/>
    <w:rsid w:val="0069204F"/>
    <w:rsid w:val="00692F8C"/>
    <w:rsid w:val="00694959"/>
    <w:rsid w:val="00694DB0"/>
    <w:rsid w:val="00694E9D"/>
    <w:rsid w:val="00694EA9"/>
    <w:rsid w:val="006956B5"/>
    <w:rsid w:val="006959D8"/>
    <w:rsid w:val="00695B38"/>
    <w:rsid w:val="00695CDA"/>
    <w:rsid w:val="00695EA8"/>
    <w:rsid w:val="00696373"/>
    <w:rsid w:val="0069657D"/>
    <w:rsid w:val="0069789D"/>
    <w:rsid w:val="006A009A"/>
    <w:rsid w:val="006A03CB"/>
    <w:rsid w:val="006A0EF1"/>
    <w:rsid w:val="006A1041"/>
    <w:rsid w:val="006A10A5"/>
    <w:rsid w:val="006A1234"/>
    <w:rsid w:val="006A19B5"/>
    <w:rsid w:val="006A1D68"/>
    <w:rsid w:val="006A1ED0"/>
    <w:rsid w:val="006A2113"/>
    <w:rsid w:val="006A2182"/>
    <w:rsid w:val="006A37B9"/>
    <w:rsid w:val="006A3EC0"/>
    <w:rsid w:val="006A49B7"/>
    <w:rsid w:val="006A4D04"/>
    <w:rsid w:val="006A500F"/>
    <w:rsid w:val="006A6F50"/>
    <w:rsid w:val="006A76EB"/>
    <w:rsid w:val="006A78D4"/>
    <w:rsid w:val="006A79D5"/>
    <w:rsid w:val="006A7A6C"/>
    <w:rsid w:val="006A7AA6"/>
    <w:rsid w:val="006B02FD"/>
    <w:rsid w:val="006B083D"/>
    <w:rsid w:val="006B09DB"/>
    <w:rsid w:val="006B137D"/>
    <w:rsid w:val="006B1EA7"/>
    <w:rsid w:val="006B21D4"/>
    <w:rsid w:val="006B2BA2"/>
    <w:rsid w:val="006B3905"/>
    <w:rsid w:val="006B3B36"/>
    <w:rsid w:val="006B4998"/>
    <w:rsid w:val="006B4C05"/>
    <w:rsid w:val="006B5084"/>
    <w:rsid w:val="006B57FF"/>
    <w:rsid w:val="006B59D3"/>
    <w:rsid w:val="006B5E27"/>
    <w:rsid w:val="006B6CF1"/>
    <w:rsid w:val="006B7405"/>
    <w:rsid w:val="006B74E3"/>
    <w:rsid w:val="006B756C"/>
    <w:rsid w:val="006B7D1C"/>
    <w:rsid w:val="006B7F71"/>
    <w:rsid w:val="006C00FC"/>
    <w:rsid w:val="006C0574"/>
    <w:rsid w:val="006C0A44"/>
    <w:rsid w:val="006C11D1"/>
    <w:rsid w:val="006C46AD"/>
    <w:rsid w:val="006C471D"/>
    <w:rsid w:val="006D0087"/>
    <w:rsid w:val="006D0C61"/>
    <w:rsid w:val="006D1053"/>
    <w:rsid w:val="006D10AA"/>
    <w:rsid w:val="006D1A3B"/>
    <w:rsid w:val="006D21F9"/>
    <w:rsid w:val="006D2ACD"/>
    <w:rsid w:val="006D3024"/>
    <w:rsid w:val="006D49B9"/>
    <w:rsid w:val="006D56DE"/>
    <w:rsid w:val="006D5BB0"/>
    <w:rsid w:val="006D66A5"/>
    <w:rsid w:val="006D693B"/>
    <w:rsid w:val="006D708A"/>
    <w:rsid w:val="006D7FCD"/>
    <w:rsid w:val="006E0038"/>
    <w:rsid w:val="006E095B"/>
    <w:rsid w:val="006E0B36"/>
    <w:rsid w:val="006E131C"/>
    <w:rsid w:val="006E1684"/>
    <w:rsid w:val="006E1FD6"/>
    <w:rsid w:val="006E276C"/>
    <w:rsid w:val="006E337F"/>
    <w:rsid w:val="006E3485"/>
    <w:rsid w:val="006E3963"/>
    <w:rsid w:val="006E484E"/>
    <w:rsid w:val="006E4C3D"/>
    <w:rsid w:val="006E4CCF"/>
    <w:rsid w:val="006E507A"/>
    <w:rsid w:val="006E5DD3"/>
    <w:rsid w:val="006E5F36"/>
    <w:rsid w:val="006E61CF"/>
    <w:rsid w:val="006E6698"/>
    <w:rsid w:val="006E7750"/>
    <w:rsid w:val="006F1401"/>
    <w:rsid w:val="006F1610"/>
    <w:rsid w:val="006F167F"/>
    <w:rsid w:val="006F17E9"/>
    <w:rsid w:val="006F229C"/>
    <w:rsid w:val="006F24C3"/>
    <w:rsid w:val="006F2DBE"/>
    <w:rsid w:val="006F339B"/>
    <w:rsid w:val="006F40DD"/>
    <w:rsid w:val="006F4754"/>
    <w:rsid w:val="006F5017"/>
    <w:rsid w:val="006F519D"/>
    <w:rsid w:val="006F521D"/>
    <w:rsid w:val="006F5F69"/>
    <w:rsid w:val="006F6D51"/>
    <w:rsid w:val="006F728C"/>
    <w:rsid w:val="00700B35"/>
    <w:rsid w:val="007015FE"/>
    <w:rsid w:val="007016EC"/>
    <w:rsid w:val="00701A3E"/>
    <w:rsid w:val="00702093"/>
    <w:rsid w:val="00703240"/>
    <w:rsid w:val="00703D43"/>
    <w:rsid w:val="007046DE"/>
    <w:rsid w:val="00706B7E"/>
    <w:rsid w:val="00706BFB"/>
    <w:rsid w:val="00706F62"/>
    <w:rsid w:val="007070CA"/>
    <w:rsid w:val="007078D0"/>
    <w:rsid w:val="0071021C"/>
    <w:rsid w:val="0071097E"/>
    <w:rsid w:val="00710A18"/>
    <w:rsid w:val="00710F0B"/>
    <w:rsid w:val="0071188A"/>
    <w:rsid w:val="00711897"/>
    <w:rsid w:val="00712573"/>
    <w:rsid w:val="0071276B"/>
    <w:rsid w:val="00712B5D"/>
    <w:rsid w:val="00712EA3"/>
    <w:rsid w:val="00712F13"/>
    <w:rsid w:val="0071300E"/>
    <w:rsid w:val="00713407"/>
    <w:rsid w:val="007149D7"/>
    <w:rsid w:val="0071504C"/>
    <w:rsid w:val="00715183"/>
    <w:rsid w:val="007152C2"/>
    <w:rsid w:val="007160C2"/>
    <w:rsid w:val="007164CF"/>
    <w:rsid w:val="00716A81"/>
    <w:rsid w:val="00717571"/>
    <w:rsid w:val="00720051"/>
    <w:rsid w:val="0072029F"/>
    <w:rsid w:val="00720EE4"/>
    <w:rsid w:val="007216E9"/>
    <w:rsid w:val="00721C4D"/>
    <w:rsid w:val="00722058"/>
    <w:rsid w:val="007225D7"/>
    <w:rsid w:val="007229DE"/>
    <w:rsid w:val="00722A9D"/>
    <w:rsid w:val="00722AB7"/>
    <w:rsid w:val="00723264"/>
    <w:rsid w:val="00723657"/>
    <w:rsid w:val="00724960"/>
    <w:rsid w:val="007250F9"/>
    <w:rsid w:val="0072524B"/>
    <w:rsid w:val="0072586D"/>
    <w:rsid w:val="0072684A"/>
    <w:rsid w:val="00727777"/>
    <w:rsid w:val="00730387"/>
    <w:rsid w:val="007303EE"/>
    <w:rsid w:val="007306BB"/>
    <w:rsid w:val="00731496"/>
    <w:rsid w:val="00731F5D"/>
    <w:rsid w:val="00733B7D"/>
    <w:rsid w:val="00733CE7"/>
    <w:rsid w:val="00734956"/>
    <w:rsid w:val="007361D1"/>
    <w:rsid w:val="00737319"/>
    <w:rsid w:val="00737A91"/>
    <w:rsid w:val="00737FE8"/>
    <w:rsid w:val="007411C5"/>
    <w:rsid w:val="0074123B"/>
    <w:rsid w:val="00741F34"/>
    <w:rsid w:val="007424D6"/>
    <w:rsid w:val="00742530"/>
    <w:rsid w:val="007428FA"/>
    <w:rsid w:val="007436F8"/>
    <w:rsid w:val="00744984"/>
    <w:rsid w:val="00744FDE"/>
    <w:rsid w:val="007458AF"/>
    <w:rsid w:val="00745AF4"/>
    <w:rsid w:val="0074600A"/>
    <w:rsid w:val="00746353"/>
    <w:rsid w:val="00746355"/>
    <w:rsid w:val="0074688A"/>
    <w:rsid w:val="00747DC2"/>
    <w:rsid w:val="00750190"/>
    <w:rsid w:val="007502E1"/>
    <w:rsid w:val="00750B03"/>
    <w:rsid w:val="0075110C"/>
    <w:rsid w:val="0075111F"/>
    <w:rsid w:val="0075188C"/>
    <w:rsid w:val="00751B88"/>
    <w:rsid w:val="00753E78"/>
    <w:rsid w:val="00754F7C"/>
    <w:rsid w:val="00756C39"/>
    <w:rsid w:val="00757D33"/>
    <w:rsid w:val="007605D0"/>
    <w:rsid w:val="007611CE"/>
    <w:rsid w:val="00761BD2"/>
    <w:rsid w:val="0076228D"/>
    <w:rsid w:val="007627E5"/>
    <w:rsid w:val="007635F2"/>
    <w:rsid w:val="00763866"/>
    <w:rsid w:val="00764029"/>
    <w:rsid w:val="0076528D"/>
    <w:rsid w:val="007659CD"/>
    <w:rsid w:val="00766037"/>
    <w:rsid w:val="00766AB8"/>
    <w:rsid w:val="00766C7F"/>
    <w:rsid w:val="00767166"/>
    <w:rsid w:val="007706E8"/>
    <w:rsid w:val="0077078B"/>
    <w:rsid w:val="0077085E"/>
    <w:rsid w:val="00770976"/>
    <w:rsid w:val="0077100D"/>
    <w:rsid w:val="0077195F"/>
    <w:rsid w:val="00772247"/>
    <w:rsid w:val="00772749"/>
    <w:rsid w:val="00772C5F"/>
    <w:rsid w:val="007733B0"/>
    <w:rsid w:val="00773528"/>
    <w:rsid w:val="007739A8"/>
    <w:rsid w:val="00773A08"/>
    <w:rsid w:val="00773E26"/>
    <w:rsid w:val="00774CC6"/>
    <w:rsid w:val="0077514D"/>
    <w:rsid w:val="00775732"/>
    <w:rsid w:val="007757D4"/>
    <w:rsid w:val="007764DC"/>
    <w:rsid w:val="00776762"/>
    <w:rsid w:val="00777898"/>
    <w:rsid w:val="00781178"/>
    <w:rsid w:val="0078122B"/>
    <w:rsid w:val="007814E0"/>
    <w:rsid w:val="00781718"/>
    <w:rsid w:val="00781946"/>
    <w:rsid w:val="00781F65"/>
    <w:rsid w:val="00782466"/>
    <w:rsid w:val="00783133"/>
    <w:rsid w:val="0078357F"/>
    <w:rsid w:val="00783689"/>
    <w:rsid w:val="00783AEF"/>
    <w:rsid w:val="00784068"/>
    <w:rsid w:val="00784A11"/>
    <w:rsid w:val="00784D3D"/>
    <w:rsid w:val="00784DF9"/>
    <w:rsid w:val="0078540A"/>
    <w:rsid w:val="00785441"/>
    <w:rsid w:val="0078593B"/>
    <w:rsid w:val="007864D7"/>
    <w:rsid w:val="0078677F"/>
    <w:rsid w:val="00786D68"/>
    <w:rsid w:val="007872DE"/>
    <w:rsid w:val="007872EE"/>
    <w:rsid w:val="00787DC9"/>
    <w:rsid w:val="00787EDA"/>
    <w:rsid w:val="007900A1"/>
    <w:rsid w:val="0079012C"/>
    <w:rsid w:val="00790271"/>
    <w:rsid w:val="00791625"/>
    <w:rsid w:val="00793393"/>
    <w:rsid w:val="007938C7"/>
    <w:rsid w:val="00793B3C"/>
    <w:rsid w:val="00793D1D"/>
    <w:rsid w:val="00793D7E"/>
    <w:rsid w:val="00794762"/>
    <w:rsid w:val="007948D8"/>
    <w:rsid w:val="00795FD2"/>
    <w:rsid w:val="00796389"/>
    <w:rsid w:val="00797403"/>
    <w:rsid w:val="007979E8"/>
    <w:rsid w:val="00797C23"/>
    <w:rsid w:val="007A002A"/>
    <w:rsid w:val="007A03A5"/>
    <w:rsid w:val="007A08CF"/>
    <w:rsid w:val="007A1AA4"/>
    <w:rsid w:val="007A1F9B"/>
    <w:rsid w:val="007A2ABD"/>
    <w:rsid w:val="007A2D7A"/>
    <w:rsid w:val="007A4CF3"/>
    <w:rsid w:val="007A4DA6"/>
    <w:rsid w:val="007A5296"/>
    <w:rsid w:val="007A5783"/>
    <w:rsid w:val="007A5FBA"/>
    <w:rsid w:val="007A733A"/>
    <w:rsid w:val="007A7E70"/>
    <w:rsid w:val="007B0089"/>
    <w:rsid w:val="007B11E2"/>
    <w:rsid w:val="007B1357"/>
    <w:rsid w:val="007B1467"/>
    <w:rsid w:val="007B14A9"/>
    <w:rsid w:val="007B1673"/>
    <w:rsid w:val="007B1AA8"/>
    <w:rsid w:val="007B1E6B"/>
    <w:rsid w:val="007B2F92"/>
    <w:rsid w:val="007B3615"/>
    <w:rsid w:val="007B439A"/>
    <w:rsid w:val="007B49C0"/>
    <w:rsid w:val="007B4E4A"/>
    <w:rsid w:val="007B5769"/>
    <w:rsid w:val="007B5E05"/>
    <w:rsid w:val="007B7BDB"/>
    <w:rsid w:val="007B7D4F"/>
    <w:rsid w:val="007C03E9"/>
    <w:rsid w:val="007C04B2"/>
    <w:rsid w:val="007C101E"/>
    <w:rsid w:val="007C1378"/>
    <w:rsid w:val="007C207F"/>
    <w:rsid w:val="007C2BAB"/>
    <w:rsid w:val="007C2F53"/>
    <w:rsid w:val="007C30A4"/>
    <w:rsid w:val="007C32C2"/>
    <w:rsid w:val="007C59D7"/>
    <w:rsid w:val="007C5B2B"/>
    <w:rsid w:val="007C7A9D"/>
    <w:rsid w:val="007D0137"/>
    <w:rsid w:val="007D06E1"/>
    <w:rsid w:val="007D0C66"/>
    <w:rsid w:val="007D0D4B"/>
    <w:rsid w:val="007D143F"/>
    <w:rsid w:val="007D1BD9"/>
    <w:rsid w:val="007D2B07"/>
    <w:rsid w:val="007D3011"/>
    <w:rsid w:val="007D4DBE"/>
    <w:rsid w:val="007D5DC2"/>
    <w:rsid w:val="007D5EA5"/>
    <w:rsid w:val="007D66F3"/>
    <w:rsid w:val="007D671A"/>
    <w:rsid w:val="007D6BAA"/>
    <w:rsid w:val="007D7563"/>
    <w:rsid w:val="007D7963"/>
    <w:rsid w:val="007D7AA4"/>
    <w:rsid w:val="007E07E4"/>
    <w:rsid w:val="007E18C8"/>
    <w:rsid w:val="007E277C"/>
    <w:rsid w:val="007E28DC"/>
    <w:rsid w:val="007E363A"/>
    <w:rsid w:val="007E47D0"/>
    <w:rsid w:val="007E4D71"/>
    <w:rsid w:val="007E4EE5"/>
    <w:rsid w:val="007E51D6"/>
    <w:rsid w:val="007E54D8"/>
    <w:rsid w:val="007E5DAA"/>
    <w:rsid w:val="007E63AA"/>
    <w:rsid w:val="007E6DA3"/>
    <w:rsid w:val="007E6F44"/>
    <w:rsid w:val="007E71C6"/>
    <w:rsid w:val="007E725B"/>
    <w:rsid w:val="007E7287"/>
    <w:rsid w:val="007E72D0"/>
    <w:rsid w:val="007E77A2"/>
    <w:rsid w:val="007F026D"/>
    <w:rsid w:val="007F053E"/>
    <w:rsid w:val="007F0849"/>
    <w:rsid w:val="007F0FAA"/>
    <w:rsid w:val="007F1930"/>
    <w:rsid w:val="007F21FD"/>
    <w:rsid w:val="007F23A6"/>
    <w:rsid w:val="007F2484"/>
    <w:rsid w:val="007F2674"/>
    <w:rsid w:val="007F2DC0"/>
    <w:rsid w:val="007F32C2"/>
    <w:rsid w:val="007F38C7"/>
    <w:rsid w:val="007F40FD"/>
    <w:rsid w:val="007F4CCD"/>
    <w:rsid w:val="007F5107"/>
    <w:rsid w:val="007F5AD6"/>
    <w:rsid w:val="007F69EF"/>
    <w:rsid w:val="007F6CF9"/>
    <w:rsid w:val="007F6D00"/>
    <w:rsid w:val="007F74D7"/>
    <w:rsid w:val="007F7601"/>
    <w:rsid w:val="00800316"/>
    <w:rsid w:val="00800A1E"/>
    <w:rsid w:val="00800A2F"/>
    <w:rsid w:val="008016FA"/>
    <w:rsid w:val="00801DEF"/>
    <w:rsid w:val="00801F10"/>
    <w:rsid w:val="008026A1"/>
    <w:rsid w:val="00803334"/>
    <w:rsid w:val="00803941"/>
    <w:rsid w:val="00803CB1"/>
    <w:rsid w:val="0080577D"/>
    <w:rsid w:val="00805B45"/>
    <w:rsid w:val="00805C95"/>
    <w:rsid w:val="00805EAF"/>
    <w:rsid w:val="00806B58"/>
    <w:rsid w:val="00806C28"/>
    <w:rsid w:val="008070FC"/>
    <w:rsid w:val="0080746A"/>
    <w:rsid w:val="0081028E"/>
    <w:rsid w:val="0081097B"/>
    <w:rsid w:val="008117F2"/>
    <w:rsid w:val="00812AB5"/>
    <w:rsid w:val="00812D23"/>
    <w:rsid w:val="00813147"/>
    <w:rsid w:val="00813181"/>
    <w:rsid w:val="00813BCD"/>
    <w:rsid w:val="0081405B"/>
    <w:rsid w:val="008142A0"/>
    <w:rsid w:val="00814D6F"/>
    <w:rsid w:val="00814F62"/>
    <w:rsid w:val="00815182"/>
    <w:rsid w:val="00815E39"/>
    <w:rsid w:val="0081607F"/>
    <w:rsid w:val="008166A0"/>
    <w:rsid w:val="008166DE"/>
    <w:rsid w:val="00816DF0"/>
    <w:rsid w:val="00816EF4"/>
    <w:rsid w:val="008173A4"/>
    <w:rsid w:val="0081748C"/>
    <w:rsid w:val="00817711"/>
    <w:rsid w:val="0081796A"/>
    <w:rsid w:val="00817D28"/>
    <w:rsid w:val="00817ECD"/>
    <w:rsid w:val="00820788"/>
    <w:rsid w:val="0082120E"/>
    <w:rsid w:val="008215F3"/>
    <w:rsid w:val="00821671"/>
    <w:rsid w:val="00822163"/>
    <w:rsid w:val="00822191"/>
    <w:rsid w:val="00822C77"/>
    <w:rsid w:val="00823E70"/>
    <w:rsid w:val="00824159"/>
    <w:rsid w:val="008244CE"/>
    <w:rsid w:val="008248B3"/>
    <w:rsid w:val="00824FD2"/>
    <w:rsid w:val="00825D0C"/>
    <w:rsid w:val="00826E64"/>
    <w:rsid w:val="008270F2"/>
    <w:rsid w:val="00827C56"/>
    <w:rsid w:val="008301B1"/>
    <w:rsid w:val="008301C7"/>
    <w:rsid w:val="008303ED"/>
    <w:rsid w:val="00830828"/>
    <w:rsid w:val="0083205F"/>
    <w:rsid w:val="0083221D"/>
    <w:rsid w:val="008324A5"/>
    <w:rsid w:val="0083259C"/>
    <w:rsid w:val="0083312F"/>
    <w:rsid w:val="008331D6"/>
    <w:rsid w:val="00833312"/>
    <w:rsid w:val="008344D5"/>
    <w:rsid w:val="00834984"/>
    <w:rsid w:val="00835500"/>
    <w:rsid w:val="008358C6"/>
    <w:rsid w:val="0083659F"/>
    <w:rsid w:val="00836A09"/>
    <w:rsid w:val="00836E3B"/>
    <w:rsid w:val="008377B6"/>
    <w:rsid w:val="008378CE"/>
    <w:rsid w:val="00840F59"/>
    <w:rsid w:val="0084104E"/>
    <w:rsid w:val="008413A9"/>
    <w:rsid w:val="008418A0"/>
    <w:rsid w:val="00841C5B"/>
    <w:rsid w:val="00841F56"/>
    <w:rsid w:val="00842740"/>
    <w:rsid w:val="0084277D"/>
    <w:rsid w:val="0084378B"/>
    <w:rsid w:val="00843AC1"/>
    <w:rsid w:val="008444E4"/>
    <w:rsid w:val="00844DF6"/>
    <w:rsid w:val="00844E4D"/>
    <w:rsid w:val="00844FDC"/>
    <w:rsid w:val="00845001"/>
    <w:rsid w:val="00845330"/>
    <w:rsid w:val="00845B98"/>
    <w:rsid w:val="00845C9A"/>
    <w:rsid w:val="00845F54"/>
    <w:rsid w:val="00846870"/>
    <w:rsid w:val="00846999"/>
    <w:rsid w:val="00846DCE"/>
    <w:rsid w:val="008470CB"/>
    <w:rsid w:val="00847402"/>
    <w:rsid w:val="0084740D"/>
    <w:rsid w:val="00847538"/>
    <w:rsid w:val="00847721"/>
    <w:rsid w:val="0085048F"/>
    <w:rsid w:val="008507D7"/>
    <w:rsid w:val="00850AFA"/>
    <w:rsid w:val="00850D10"/>
    <w:rsid w:val="00850DCF"/>
    <w:rsid w:val="00851703"/>
    <w:rsid w:val="0085173A"/>
    <w:rsid w:val="00852435"/>
    <w:rsid w:val="00852635"/>
    <w:rsid w:val="0085349E"/>
    <w:rsid w:val="008541FF"/>
    <w:rsid w:val="008542CA"/>
    <w:rsid w:val="00854CAD"/>
    <w:rsid w:val="00854D2E"/>
    <w:rsid w:val="008551BE"/>
    <w:rsid w:val="00855285"/>
    <w:rsid w:val="00856738"/>
    <w:rsid w:val="00856D6B"/>
    <w:rsid w:val="00856E00"/>
    <w:rsid w:val="00860F02"/>
    <w:rsid w:val="0086159D"/>
    <w:rsid w:val="00861679"/>
    <w:rsid w:val="00861D07"/>
    <w:rsid w:val="00861DFE"/>
    <w:rsid w:val="008620E5"/>
    <w:rsid w:val="00862596"/>
    <w:rsid w:val="0086304F"/>
    <w:rsid w:val="00863337"/>
    <w:rsid w:val="00863430"/>
    <w:rsid w:val="00863F23"/>
    <w:rsid w:val="00864FE0"/>
    <w:rsid w:val="0086506E"/>
    <w:rsid w:val="00865A02"/>
    <w:rsid w:val="008662F3"/>
    <w:rsid w:val="008665C7"/>
    <w:rsid w:val="0086672A"/>
    <w:rsid w:val="00866DE4"/>
    <w:rsid w:val="00867AFC"/>
    <w:rsid w:val="00870624"/>
    <w:rsid w:val="00870F2B"/>
    <w:rsid w:val="00870F9F"/>
    <w:rsid w:val="0087110A"/>
    <w:rsid w:val="008714FE"/>
    <w:rsid w:val="00871AD3"/>
    <w:rsid w:val="00871B3E"/>
    <w:rsid w:val="00871DD0"/>
    <w:rsid w:val="008723D4"/>
    <w:rsid w:val="00872FF1"/>
    <w:rsid w:val="0087341D"/>
    <w:rsid w:val="00875031"/>
    <w:rsid w:val="0087543A"/>
    <w:rsid w:val="0087564B"/>
    <w:rsid w:val="00875715"/>
    <w:rsid w:val="00875B41"/>
    <w:rsid w:val="00876794"/>
    <w:rsid w:val="00876CE9"/>
    <w:rsid w:val="00876DE3"/>
    <w:rsid w:val="008809B7"/>
    <w:rsid w:val="00880C9F"/>
    <w:rsid w:val="00881883"/>
    <w:rsid w:val="00881BA2"/>
    <w:rsid w:val="00882736"/>
    <w:rsid w:val="00882F4E"/>
    <w:rsid w:val="008838AB"/>
    <w:rsid w:val="00883EA0"/>
    <w:rsid w:val="00884601"/>
    <w:rsid w:val="00884E44"/>
    <w:rsid w:val="00885714"/>
    <w:rsid w:val="00886122"/>
    <w:rsid w:val="00886D42"/>
    <w:rsid w:val="00891298"/>
    <w:rsid w:val="00891F75"/>
    <w:rsid w:val="0089406A"/>
    <w:rsid w:val="00894FE1"/>
    <w:rsid w:val="0089519E"/>
    <w:rsid w:val="0089586B"/>
    <w:rsid w:val="0089633E"/>
    <w:rsid w:val="008968B0"/>
    <w:rsid w:val="00896CE1"/>
    <w:rsid w:val="008977AE"/>
    <w:rsid w:val="008979E3"/>
    <w:rsid w:val="008A0216"/>
    <w:rsid w:val="008A074B"/>
    <w:rsid w:val="008A0FBE"/>
    <w:rsid w:val="008A1485"/>
    <w:rsid w:val="008A2568"/>
    <w:rsid w:val="008A3157"/>
    <w:rsid w:val="008A3187"/>
    <w:rsid w:val="008A4A1B"/>
    <w:rsid w:val="008A4B38"/>
    <w:rsid w:val="008A5550"/>
    <w:rsid w:val="008A5E9D"/>
    <w:rsid w:val="008A6CE7"/>
    <w:rsid w:val="008A71D0"/>
    <w:rsid w:val="008A729F"/>
    <w:rsid w:val="008B0728"/>
    <w:rsid w:val="008B0CE0"/>
    <w:rsid w:val="008B1400"/>
    <w:rsid w:val="008B1526"/>
    <w:rsid w:val="008B1618"/>
    <w:rsid w:val="008B166A"/>
    <w:rsid w:val="008B1738"/>
    <w:rsid w:val="008B26CA"/>
    <w:rsid w:val="008B26DA"/>
    <w:rsid w:val="008B2B41"/>
    <w:rsid w:val="008B2C5C"/>
    <w:rsid w:val="008B2CB8"/>
    <w:rsid w:val="008B326A"/>
    <w:rsid w:val="008B477D"/>
    <w:rsid w:val="008B524C"/>
    <w:rsid w:val="008B5355"/>
    <w:rsid w:val="008B58D0"/>
    <w:rsid w:val="008B5CD8"/>
    <w:rsid w:val="008B647D"/>
    <w:rsid w:val="008B664B"/>
    <w:rsid w:val="008B68F9"/>
    <w:rsid w:val="008B6E89"/>
    <w:rsid w:val="008B776E"/>
    <w:rsid w:val="008B7A47"/>
    <w:rsid w:val="008C10AC"/>
    <w:rsid w:val="008C229E"/>
    <w:rsid w:val="008C23D4"/>
    <w:rsid w:val="008C26AC"/>
    <w:rsid w:val="008C26E5"/>
    <w:rsid w:val="008C2824"/>
    <w:rsid w:val="008C3AB8"/>
    <w:rsid w:val="008C4C7A"/>
    <w:rsid w:val="008C4E4E"/>
    <w:rsid w:val="008C55AA"/>
    <w:rsid w:val="008C6522"/>
    <w:rsid w:val="008C73AA"/>
    <w:rsid w:val="008C7699"/>
    <w:rsid w:val="008C76DB"/>
    <w:rsid w:val="008C7C35"/>
    <w:rsid w:val="008D0D31"/>
    <w:rsid w:val="008D2259"/>
    <w:rsid w:val="008D298B"/>
    <w:rsid w:val="008D3D57"/>
    <w:rsid w:val="008D454B"/>
    <w:rsid w:val="008D521C"/>
    <w:rsid w:val="008D58A6"/>
    <w:rsid w:val="008D6BE3"/>
    <w:rsid w:val="008D6EC6"/>
    <w:rsid w:val="008D71AE"/>
    <w:rsid w:val="008D71B9"/>
    <w:rsid w:val="008D7F3F"/>
    <w:rsid w:val="008E084C"/>
    <w:rsid w:val="008E0F0C"/>
    <w:rsid w:val="008E1BBD"/>
    <w:rsid w:val="008E1C5C"/>
    <w:rsid w:val="008E1D36"/>
    <w:rsid w:val="008E2409"/>
    <w:rsid w:val="008E25C1"/>
    <w:rsid w:val="008E2DCF"/>
    <w:rsid w:val="008E3EC3"/>
    <w:rsid w:val="008E4B4D"/>
    <w:rsid w:val="008E5004"/>
    <w:rsid w:val="008E5223"/>
    <w:rsid w:val="008E670B"/>
    <w:rsid w:val="008E6BA0"/>
    <w:rsid w:val="008E6F20"/>
    <w:rsid w:val="008E7481"/>
    <w:rsid w:val="008E774C"/>
    <w:rsid w:val="008E79DF"/>
    <w:rsid w:val="008F029C"/>
    <w:rsid w:val="008F08A5"/>
    <w:rsid w:val="008F08EB"/>
    <w:rsid w:val="008F1786"/>
    <w:rsid w:val="008F1D9E"/>
    <w:rsid w:val="008F1EDB"/>
    <w:rsid w:val="008F2100"/>
    <w:rsid w:val="008F2248"/>
    <w:rsid w:val="008F2665"/>
    <w:rsid w:val="008F32F1"/>
    <w:rsid w:val="008F3488"/>
    <w:rsid w:val="008F359C"/>
    <w:rsid w:val="008F38A6"/>
    <w:rsid w:val="008F5BAC"/>
    <w:rsid w:val="008F5F38"/>
    <w:rsid w:val="008F6058"/>
    <w:rsid w:val="008F6398"/>
    <w:rsid w:val="008F6A6B"/>
    <w:rsid w:val="008F6CA9"/>
    <w:rsid w:val="008F6D31"/>
    <w:rsid w:val="008F746E"/>
    <w:rsid w:val="008F7619"/>
    <w:rsid w:val="008F7D58"/>
    <w:rsid w:val="008F7FB9"/>
    <w:rsid w:val="009007D1"/>
    <w:rsid w:val="00902019"/>
    <w:rsid w:val="009021FF"/>
    <w:rsid w:val="009028E6"/>
    <w:rsid w:val="00902A50"/>
    <w:rsid w:val="00903027"/>
    <w:rsid w:val="00905064"/>
    <w:rsid w:val="0090558B"/>
    <w:rsid w:val="00905EEE"/>
    <w:rsid w:val="00906019"/>
    <w:rsid w:val="009060D7"/>
    <w:rsid w:val="00906B58"/>
    <w:rsid w:val="009103D2"/>
    <w:rsid w:val="009112F5"/>
    <w:rsid w:val="00911595"/>
    <w:rsid w:val="00911831"/>
    <w:rsid w:val="00911D3A"/>
    <w:rsid w:val="00912241"/>
    <w:rsid w:val="00912520"/>
    <w:rsid w:val="00912B9D"/>
    <w:rsid w:val="0091360F"/>
    <w:rsid w:val="00913BF2"/>
    <w:rsid w:val="009149D7"/>
    <w:rsid w:val="00914C3B"/>
    <w:rsid w:val="00915113"/>
    <w:rsid w:val="00915C60"/>
    <w:rsid w:val="009168A2"/>
    <w:rsid w:val="00917B27"/>
    <w:rsid w:val="00920696"/>
    <w:rsid w:val="00920B9A"/>
    <w:rsid w:val="00920D50"/>
    <w:rsid w:val="00920FD3"/>
    <w:rsid w:val="00921E85"/>
    <w:rsid w:val="00921F48"/>
    <w:rsid w:val="00922EB4"/>
    <w:rsid w:val="009231C2"/>
    <w:rsid w:val="00923DCB"/>
    <w:rsid w:val="00924479"/>
    <w:rsid w:val="00924A5D"/>
    <w:rsid w:val="00924EF4"/>
    <w:rsid w:val="00924F9D"/>
    <w:rsid w:val="009250B4"/>
    <w:rsid w:val="009253EA"/>
    <w:rsid w:val="00926106"/>
    <w:rsid w:val="00926277"/>
    <w:rsid w:val="00927BE3"/>
    <w:rsid w:val="00927DE9"/>
    <w:rsid w:val="0093001A"/>
    <w:rsid w:val="0093225F"/>
    <w:rsid w:val="009329C3"/>
    <w:rsid w:val="00932EF9"/>
    <w:rsid w:val="00933450"/>
    <w:rsid w:val="00934392"/>
    <w:rsid w:val="00935354"/>
    <w:rsid w:val="00935829"/>
    <w:rsid w:val="00936431"/>
    <w:rsid w:val="00936F2D"/>
    <w:rsid w:val="009373DD"/>
    <w:rsid w:val="00937EF8"/>
    <w:rsid w:val="00940197"/>
    <w:rsid w:val="00940BE9"/>
    <w:rsid w:val="00940FD6"/>
    <w:rsid w:val="00941367"/>
    <w:rsid w:val="00941DC1"/>
    <w:rsid w:val="009427E2"/>
    <w:rsid w:val="00942877"/>
    <w:rsid w:val="00942D33"/>
    <w:rsid w:val="00943FAF"/>
    <w:rsid w:val="00943FEB"/>
    <w:rsid w:val="0094402B"/>
    <w:rsid w:val="00945312"/>
    <w:rsid w:val="00945E42"/>
    <w:rsid w:val="009466C2"/>
    <w:rsid w:val="00946BD4"/>
    <w:rsid w:val="00947F2E"/>
    <w:rsid w:val="00950779"/>
    <w:rsid w:val="009509E4"/>
    <w:rsid w:val="00950BE6"/>
    <w:rsid w:val="00950C94"/>
    <w:rsid w:val="009515F7"/>
    <w:rsid w:val="00951F55"/>
    <w:rsid w:val="00952EFF"/>
    <w:rsid w:val="009539BE"/>
    <w:rsid w:val="00953CC6"/>
    <w:rsid w:val="00956717"/>
    <w:rsid w:val="0095741A"/>
    <w:rsid w:val="00957A21"/>
    <w:rsid w:val="0096010C"/>
    <w:rsid w:val="00960406"/>
    <w:rsid w:val="0096061F"/>
    <w:rsid w:val="009616C1"/>
    <w:rsid w:val="009617D5"/>
    <w:rsid w:val="00961E51"/>
    <w:rsid w:val="009622A7"/>
    <w:rsid w:val="00962AE3"/>
    <w:rsid w:val="009632AB"/>
    <w:rsid w:val="0096379A"/>
    <w:rsid w:val="00963B2E"/>
    <w:rsid w:val="00964CBC"/>
    <w:rsid w:val="0096521A"/>
    <w:rsid w:val="0096522A"/>
    <w:rsid w:val="009662ED"/>
    <w:rsid w:val="0096695F"/>
    <w:rsid w:val="0096732F"/>
    <w:rsid w:val="00967C2E"/>
    <w:rsid w:val="009703D7"/>
    <w:rsid w:val="00971540"/>
    <w:rsid w:val="0097197A"/>
    <w:rsid w:val="009742C8"/>
    <w:rsid w:val="00974BA4"/>
    <w:rsid w:val="00974CE0"/>
    <w:rsid w:val="009756A2"/>
    <w:rsid w:val="00977B08"/>
    <w:rsid w:val="0098074E"/>
    <w:rsid w:val="0098207A"/>
    <w:rsid w:val="00982ED7"/>
    <w:rsid w:val="00983074"/>
    <w:rsid w:val="009836AA"/>
    <w:rsid w:val="00984158"/>
    <w:rsid w:val="00984900"/>
    <w:rsid w:val="0098556D"/>
    <w:rsid w:val="00985FE9"/>
    <w:rsid w:val="00986338"/>
    <w:rsid w:val="009865C0"/>
    <w:rsid w:val="00987026"/>
    <w:rsid w:val="00987BA9"/>
    <w:rsid w:val="00987EFB"/>
    <w:rsid w:val="0099000E"/>
    <w:rsid w:val="00990046"/>
    <w:rsid w:val="00990116"/>
    <w:rsid w:val="00990F3D"/>
    <w:rsid w:val="009913B4"/>
    <w:rsid w:val="00991D04"/>
    <w:rsid w:val="00991D7B"/>
    <w:rsid w:val="0099297C"/>
    <w:rsid w:val="009931D3"/>
    <w:rsid w:val="0099362C"/>
    <w:rsid w:val="0099468A"/>
    <w:rsid w:val="0099597E"/>
    <w:rsid w:val="00995A34"/>
    <w:rsid w:val="0099643B"/>
    <w:rsid w:val="00996553"/>
    <w:rsid w:val="00996580"/>
    <w:rsid w:val="009A0A98"/>
    <w:rsid w:val="009A0ABD"/>
    <w:rsid w:val="009A1B2A"/>
    <w:rsid w:val="009A263C"/>
    <w:rsid w:val="009A3235"/>
    <w:rsid w:val="009A3263"/>
    <w:rsid w:val="009A34E8"/>
    <w:rsid w:val="009A3627"/>
    <w:rsid w:val="009A3EE4"/>
    <w:rsid w:val="009A4561"/>
    <w:rsid w:val="009A4EC3"/>
    <w:rsid w:val="009A5BA7"/>
    <w:rsid w:val="009A5D34"/>
    <w:rsid w:val="009A6AA2"/>
    <w:rsid w:val="009A6EE8"/>
    <w:rsid w:val="009A7380"/>
    <w:rsid w:val="009A760D"/>
    <w:rsid w:val="009B08DA"/>
    <w:rsid w:val="009B10F3"/>
    <w:rsid w:val="009B1FE1"/>
    <w:rsid w:val="009B214D"/>
    <w:rsid w:val="009B29E8"/>
    <w:rsid w:val="009B360F"/>
    <w:rsid w:val="009B47D1"/>
    <w:rsid w:val="009B47F2"/>
    <w:rsid w:val="009B653D"/>
    <w:rsid w:val="009B6741"/>
    <w:rsid w:val="009B688A"/>
    <w:rsid w:val="009B6E81"/>
    <w:rsid w:val="009B7112"/>
    <w:rsid w:val="009B7F16"/>
    <w:rsid w:val="009C12CF"/>
    <w:rsid w:val="009C21BC"/>
    <w:rsid w:val="009C28D8"/>
    <w:rsid w:val="009C2BE9"/>
    <w:rsid w:val="009C3838"/>
    <w:rsid w:val="009C44C0"/>
    <w:rsid w:val="009C472D"/>
    <w:rsid w:val="009C4A3D"/>
    <w:rsid w:val="009C4D37"/>
    <w:rsid w:val="009C4E35"/>
    <w:rsid w:val="009C5E6D"/>
    <w:rsid w:val="009C6A21"/>
    <w:rsid w:val="009C79D5"/>
    <w:rsid w:val="009D0526"/>
    <w:rsid w:val="009D151F"/>
    <w:rsid w:val="009D1644"/>
    <w:rsid w:val="009D17A5"/>
    <w:rsid w:val="009D2A81"/>
    <w:rsid w:val="009D374E"/>
    <w:rsid w:val="009D40C1"/>
    <w:rsid w:val="009D433E"/>
    <w:rsid w:val="009D4B72"/>
    <w:rsid w:val="009D5A96"/>
    <w:rsid w:val="009D5B4E"/>
    <w:rsid w:val="009D5D3C"/>
    <w:rsid w:val="009D5F45"/>
    <w:rsid w:val="009D6229"/>
    <w:rsid w:val="009D69AE"/>
    <w:rsid w:val="009D6CB3"/>
    <w:rsid w:val="009D6E43"/>
    <w:rsid w:val="009E05F5"/>
    <w:rsid w:val="009E0DEA"/>
    <w:rsid w:val="009E21CC"/>
    <w:rsid w:val="009E2A16"/>
    <w:rsid w:val="009E2F64"/>
    <w:rsid w:val="009E4CD6"/>
    <w:rsid w:val="009E4D35"/>
    <w:rsid w:val="009E5222"/>
    <w:rsid w:val="009E5A46"/>
    <w:rsid w:val="009E5E1A"/>
    <w:rsid w:val="009E6C72"/>
    <w:rsid w:val="009E7EE2"/>
    <w:rsid w:val="009F00C7"/>
    <w:rsid w:val="009F0EFD"/>
    <w:rsid w:val="009F1201"/>
    <w:rsid w:val="009F1515"/>
    <w:rsid w:val="009F191B"/>
    <w:rsid w:val="009F1969"/>
    <w:rsid w:val="009F20D1"/>
    <w:rsid w:val="009F32F5"/>
    <w:rsid w:val="009F3C24"/>
    <w:rsid w:val="009F483B"/>
    <w:rsid w:val="009F4A85"/>
    <w:rsid w:val="009F4C38"/>
    <w:rsid w:val="009F53C9"/>
    <w:rsid w:val="009F566A"/>
    <w:rsid w:val="009F5B8C"/>
    <w:rsid w:val="009F676E"/>
    <w:rsid w:val="009F76B1"/>
    <w:rsid w:val="009F7CF6"/>
    <w:rsid w:val="00A003B6"/>
    <w:rsid w:val="00A0138C"/>
    <w:rsid w:val="00A013DD"/>
    <w:rsid w:val="00A0166F"/>
    <w:rsid w:val="00A028C5"/>
    <w:rsid w:val="00A02CF5"/>
    <w:rsid w:val="00A02E3E"/>
    <w:rsid w:val="00A02EF6"/>
    <w:rsid w:val="00A044FD"/>
    <w:rsid w:val="00A04A6B"/>
    <w:rsid w:val="00A04F89"/>
    <w:rsid w:val="00A055C6"/>
    <w:rsid w:val="00A05A38"/>
    <w:rsid w:val="00A05C93"/>
    <w:rsid w:val="00A0689D"/>
    <w:rsid w:val="00A07B27"/>
    <w:rsid w:val="00A07CC7"/>
    <w:rsid w:val="00A07EF9"/>
    <w:rsid w:val="00A108DE"/>
    <w:rsid w:val="00A1098A"/>
    <w:rsid w:val="00A11011"/>
    <w:rsid w:val="00A11123"/>
    <w:rsid w:val="00A11418"/>
    <w:rsid w:val="00A117FA"/>
    <w:rsid w:val="00A11E29"/>
    <w:rsid w:val="00A12294"/>
    <w:rsid w:val="00A123B5"/>
    <w:rsid w:val="00A1287A"/>
    <w:rsid w:val="00A130F8"/>
    <w:rsid w:val="00A13669"/>
    <w:rsid w:val="00A152D8"/>
    <w:rsid w:val="00A153D8"/>
    <w:rsid w:val="00A159DA"/>
    <w:rsid w:val="00A15C2E"/>
    <w:rsid w:val="00A160FE"/>
    <w:rsid w:val="00A16387"/>
    <w:rsid w:val="00A1639C"/>
    <w:rsid w:val="00A1676D"/>
    <w:rsid w:val="00A16847"/>
    <w:rsid w:val="00A16CE1"/>
    <w:rsid w:val="00A17C8D"/>
    <w:rsid w:val="00A17DAF"/>
    <w:rsid w:val="00A2006F"/>
    <w:rsid w:val="00A205E5"/>
    <w:rsid w:val="00A209F0"/>
    <w:rsid w:val="00A20D15"/>
    <w:rsid w:val="00A2175D"/>
    <w:rsid w:val="00A217B1"/>
    <w:rsid w:val="00A21AEA"/>
    <w:rsid w:val="00A220B1"/>
    <w:rsid w:val="00A22BDA"/>
    <w:rsid w:val="00A22CC0"/>
    <w:rsid w:val="00A2322F"/>
    <w:rsid w:val="00A23979"/>
    <w:rsid w:val="00A2484D"/>
    <w:rsid w:val="00A2494C"/>
    <w:rsid w:val="00A24A2A"/>
    <w:rsid w:val="00A24D26"/>
    <w:rsid w:val="00A24FEF"/>
    <w:rsid w:val="00A25886"/>
    <w:rsid w:val="00A26083"/>
    <w:rsid w:val="00A26254"/>
    <w:rsid w:val="00A262B2"/>
    <w:rsid w:val="00A26FFF"/>
    <w:rsid w:val="00A2783A"/>
    <w:rsid w:val="00A30451"/>
    <w:rsid w:val="00A30C43"/>
    <w:rsid w:val="00A31565"/>
    <w:rsid w:val="00A3428D"/>
    <w:rsid w:val="00A34A17"/>
    <w:rsid w:val="00A34CFB"/>
    <w:rsid w:val="00A34F89"/>
    <w:rsid w:val="00A350DE"/>
    <w:rsid w:val="00A352EA"/>
    <w:rsid w:val="00A35437"/>
    <w:rsid w:val="00A3575A"/>
    <w:rsid w:val="00A36175"/>
    <w:rsid w:val="00A3678E"/>
    <w:rsid w:val="00A3695E"/>
    <w:rsid w:val="00A36C49"/>
    <w:rsid w:val="00A36EA9"/>
    <w:rsid w:val="00A37CAD"/>
    <w:rsid w:val="00A37EEB"/>
    <w:rsid w:val="00A40733"/>
    <w:rsid w:val="00A40F1F"/>
    <w:rsid w:val="00A410BF"/>
    <w:rsid w:val="00A41B16"/>
    <w:rsid w:val="00A4222E"/>
    <w:rsid w:val="00A43098"/>
    <w:rsid w:val="00A435E8"/>
    <w:rsid w:val="00A43D19"/>
    <w:rsid w:val="00A43E3E"/>
    <w:rsid w:val="00A44126"/>
    <w:rsid w:val="00A446A3"/>
    <w:rsid w:val="00A45B0C"/>
    <w:rsid w:val="00A45E96"/>
    <w:rsid w:val="00A46FEF"/>
    <w:rsid w:val="00A47390"/>
    <w:rsid w:val="00A4777F"/>
    <w:rsid w:val="00A478BD"/>
    <w:rsid w:val="00A47972"/>
    <w:rsid w:val="00A47C94"/>
    <w:rsid w:val="00A47EB5"/>
    <w:rsid w:val="00A50579"/>
    <w:rsid w:val="00A507D7"/>
    <w:rsid w:val="00A50CFD"/>
    <w:rsid w:val="00A51130"/>
    <w:rsid w:val="00A51797"/>
    <w:rsid w:val="00A52851"/>
    <w:rsid w:val="00A5311A"/>
    <w:rsid w:val="00A539D4"/>
    <w:rsid w:val="00A53C18"/>
    <w:rsid w:val="00A53CFB"/>
    <w:rsid w:val="00A53D52"/>
    <w:rsid w:val="00A53EAE"/>
    <w:rsid w:val="00A54068"/>
    <w:rsid w:val="00A5412A"/>
    <w:rsid w:val="00A5558A"/>
    <w:rsid w:val="00A569FA"/>
    <w:rsid w:val="00A56A21"/>
    <w:rsid w:val="00A57224"/>
    <w:rsid w:val="00A57AD9"/>
    <w:rsid w:val="00A57B74"/>
    <w:rsid w:val="00A57DCC"/>
    <w:rsid w:val="00A6014E"/>
    <w:rsid w:val="00A60A92"/>
    <w:rsid w:val="00A60D41"/>
    <w:rsid w:val="00A61E27"/>
    <w:rsid w:val="00A623B0"/>
    <w:rsid w:val="00A62854"/>
    <w:rsid w:val="00A634E0"/>
    <w:rsid w:val="00A64C63"/>
    <w:rsid w:val="00A6556D"/>
    <w:rsid w:val="00A65618"/>
    <w:rsid w:val="00A65789"/>
    <w:rsid w:val="00A66880"/>
    <w:rsid w:val="00A669A6"/>
    <w:rsid w:val="00A70115"/>
    <w:rsid w:val="00A702C3"/>
    <w:rsid w:val="00A709CC"/>
    <w:rsid w:val="00A7127B"/>
    <w:rsid w:val="00A71E2B"/>
    <w:rsid w:val="00A724E2"/>
    <w:rsid w:val="00A72AF8"/>
    <w:rsid w:val="00A72B8A"/>
    <w:rsid w:val="00A730C4"/>
    <w:rsid w:val="00A73159"/>
    <w:rsid w:val="00A737CD"/>
    <w:rsid w:val="00A73CB9"/>
    <w:rsid w:val="00A7492C"/>
    <w:rsid w:val="00A74C0C"/>
    <w:rsid w:val="00A75732"/>
    <w:rsid w:val="00A75A4F"/>
    <w:rsid w:val="00A75FF4"/>
    <w:rsid w:val="00A76B98"/>
    <w:rsid w:val="00A76C49"/>
    <w:rsid w:val="00A7756A"/>
    <w:rsid w:val="00A77C73"/>
    <w:rsid w:val="00A810EE"/>
    <w:rsid w:val="00A81318"/>
    <w:rsid w:val="00A8136E"/>
    <w:rsid w:val="00A81610"/>
    <w:rsid w:val="00A81ADB"/>
    <w:rsid w:val="00A81F60"/>
    <w:rsid w:val="00A8231F"/>
    <w:rsid w:val="00A82878"/>
    <w:rsid w:val="00A83696"/>
    <w:rsid w:val="00A83A39"/>
    <w:rsid w:val="00A853DF"/>
    <w:rsid w:val="00A857F0"/>
    <w:rsid w:val="00A859B6"/>
    <w:rsid w:val="00A85C50"/>
    <w:rsid w:val="00A86111"/>
    <w:rsid w:val="00A87023"/>
    <w:rsid w:val="00A904C5"/>
    <w:rsid w:val="00A9108D"/>
    <w:rsid w:val="00A921C1"/>
    <w:rsid w:val="00A92590"/>
    <w:rsid w:val="00A92AF0"/>
    <w:rsid w:val="00A9306D"/>
    <w:rsid w:val="00A93073"/>
    <w:rsid w:val="00A936C1"/>
    <w:rsid w:val="00A936E3"/>
    <w:rsid w:val="00A958F0"/>
    <w:rsid w:val="00A95B5C"/>
    <w:rsid w:val="00A95E4E"/>
    <w:rsid w:val="00A9609F"/>
    <w:rsid w:val="00A96F70"/>
    <w:rsid w:val="00A978E7"/>
    <w:rsid w:val="00AA0064"/>
    <w:rsid w:val="00AA0212"/>
    <w:rsid w:val="00AA08EA"/>
    <w:rsid w:val="00AA0AD8"/>
    <w:rsid w:val="00AA0BBE"/>
    <w:rsid w:val="00AA0F51"/>
    <w:rsid w:val="00AA1531"/>
    <w:rsid w:val="00AA2AB2"/>
    <w:rsid w:val="00AA2F95"/>
    <w:rsid w:val="00AA35A0"/>
    <w:rsid w:val="00AA3900"/>
    <w:rsid w:val="00AA4787"/>
    <w:rsid w:val="00AA5C08"/>
    <w:rsid w:val="00AA6160"/>
    <w:rsid w:val="00AA658C"/>
    <w:rsid w:val="00AA7595"/>
    <w:rsid w:val="00AB03FD"/>
    <w:rsid w:val="00AB0A8F"/>
    <w:rsid w:val="00AB18B9"/>
    <w:rsid w:val="00AB19D0"/>
    <w:rsid w:val="00AB1F76"/>
    <w:rsid w:val="00AB25BA"/>
    <w:rsid w:val="00AB26DF"/>
    <w:rsid w:val="00AB30BC"/>
    <w:rsid w:val="00AB375D"/>
    <w:rsid w:val="00AB39D3"/>
    <w:rsid w:val="00AB40E8"/>
    <w:rsid w:val="00AB43EB"/>
    <w:rsid w:val="00AB462E"/>
    <w:rsid w:val="00AB49DC"/>
    <w:rsid w:val="00AB4D3F"/>
    <w:rsid w:val="00AB4FC0"/>
    <w:rsid w:val="00AB561A"/>
    <w:rsid w:val="00AB5B75"/>
    <w:rsid w:val="00AB668D"/>
    <w:rsid w:val="00AB6F92"/>
    <w:rsid w:val="00AB7202"/>
    <w:rsid w:val="00AB7993"/>
    <w:rsid w:val="00AB7F37"/>
    <w:rsid w:val="00AC062D"/>
    <w:rsid w:val="00AC1619"/>
    <w:rsid w:val="00AC269D"/>
    <w:rsid w:val="00AC2C8A"/>
    <w:rsid w:val="00AC43FA"/>
    <w:rsid w:val="00AC4EDD"/>
    <w:rsid w:val="00AC5C5C"/>
    <w:rsid w:val="00AC5FDD"/>
    <w:rsid w:val="00AC63EF"/>
    <w:rsid w:val="00AC719C"/>
    <w:rsid w:val="00AC7E23"/>
    <w:rsid w:val="00AD0E2E"/>
    <w:rsid w:val="00AD12E5"/>
    <w:rsid w:val="00AD2136"/>
    <w:rsid w:val="00AD2A00"/>
    <w:rsid w:val="00AD30D7"/>
    <w:rsid w:val="00AD3635"/>
    <w:rsid w:val="00AD3AF4"/>
    <w:rsid w:val="00AD3ECD"/>
    <w:rsid w:val="00AD49A9"/>
    <w:rsid w:val="00AD4A5E"/>
    <w:rsid w:val="00AD4DA2"/>
    <w:rsid w:val="00AD545C"/>
    <w:rsid w:val="00AD58A3"/>
    <w:rsid w:val="00AD6EFB"/>
    <w:rsid w:val="00AD7A49"/>
    <w:rsid w:val="00AD7D26"/>
    <w:rsid w:val="00AE0D56"/>
    <w:rsid w:val="00AE192C"/>
    <w:rsid w:val="00AE20EF"/>
    <w:rsid w:val="00AE2303"/>
    <w:rsid w:val="00AE26A6"/>
    <w:rsid w:val="00AE27BB"/>
    <w:rsid w:val="00AE2E69"/>
    <w:rsid w:val="00AE32A9"/>
    <w:rsid w:val="00AE377C"/>
    <w:rsid w:val="00AE3E9A"/>
    <w:rsid w:val="00AE528D"/>
    <w:rsid w:val="00AE5369"/>
    <w:rsid w:val="00AE6553"/>
    <w:rsid w:val="00AE65FD"/>
    <w:rsid w:val="00AE6F6C"/>
    <w:rsid w:val="00AE7DFB"/>
    <w:rsid w:val="00AE7FC2"/>
    <w:rsid w:val="00AF02A3"/>
    <w:rsid w:val="00AF16C1"/>
    <w:rsid w:val="00AF1B7E"/>
    <w:rsid w:val="00AF1D71"/>
    <w:rsid w:val="00AF2F21"/>
    <w:rsid w:val="00AF2F2E"/>
    <w:rsid w:val="00AF338D"/>
    <w:rsid w:val="00AF425D"/>
    <w:rsid w:val="00AF55CF"/>
    <w:rsid w:val="00AF56F1"/>
    <w:rsid w:val="00AF57FB"/>
    <w:rsid w:val="00AF5C91"/>
    <w:rsid w:val="00AF5FA9"/>
    <w:rsid w:val="00AF64EB"/>
    <w:rsid w:val="00AF685E"/>
    <w:rsid w:val="00AF6DF1"/>
    <w:rsid w:val="00B002FB"/>
    <w:rsid w:val="00B00CEA"/>
    <w:rsid w:val="00B00D21"/>
    <w:rsid w:val="00B01754"/>
    <w:rsid w:val="00B01D5C"/>
    <w:rsid w:val="00B01E0F"/>
    <w:rsid w:val="00B02181"/>
    <w:rsid w:val="00B0388C"/>
    <w:rsid w:val="00B05BAE"/>
    <w:rsid w:val="00B075F8"/>
    <w:rsid w:val="00B0788E"/>
    <w:rsid w:val="00B07F5F"/>
    <w:rsid w:val="00B1024B"/>
    <w:rsid w:val="00B10CE7"/>
    <w:rsid w:val="00B10D3D"/>
    <w:rsid w:val="00B128F6"/>
    <w:rsid w:val="00B1349F"/>
    <w:rsid w:val="00B148A9"/>
    <w:rsid w:val="00B14AD0"/>
    <w:rsid w:val="00B14C5D"/>
    <w:rsid w:val="00B15E0C"/>
    <w:rsid w:val="00B162FD"/>
    <w:rsid w:val="00B1630B"/>
    <w:rsid w:val="00B16CCC"/>
    <w:rsid w:val="00B20AA8"/>
    <w:rsid w:val="00B2121E"/>
    <w:rsid w:val="00B21737"/>
    <w:rsid w:val="00B21E3D"/>
    <w:rsid w:val="00B22172"/>
    <w:rsid w:val="00B2279D"/>
    <w:rsid w:val="00B2378C"/>
    <w:rsid w:val="00B24776"/>
    <w:rsid w:val="00B24C69"/>
    <w:rsid w:val="00B25BDD"/>
    <w:rsid w:val="00B25CC6"/>
    <w:rsid w:val="00B2738E"/>
    <w:rsid w:val="00B27500"/>
    <w:rsid w:val="00B308BE"/>
    <w:rsid w:val="00B32747"/>
    <w:rsid w:val="00B32F88"/>
    <w:rsid w:val="00B335C1"/>
    <w:rsid w:val="00B35E35"/>
    <w:rsid w:val="00B3637C"/>
    <w:rsid w:val="00B36A28"/>
    <w:rsid w:val="00B36C6C"/>
    <w:rsid w:val="00B36F1D"/>
    <w:rsid w:val="00B37283"/>
    <w:rsid w:val="00B37438"/>
    <w:rsid w:val="00B3757E"/>
    <w:rsid w:val="00B37BD9"/>
    <w:rsid w:val="00B40E75"/>
    <w:rsid w:val="00B4129F"/>
    <w:rsid w:val="00B4151C"/>
    <w:rsid w:val="00B41E01"/>
    <w:rsid w:val="00B42457"/>
    <w:rsid w:val="00B43323"/>
    <w:rsid w:val="00B43862"/>
    <w:rsid w:val="00B43F4A"/>
    <w:rsid w:val="00B458AA"/>
    <w:rsid w:val="00B45987"/>
    <w:rsid w:val="00B45D7D"/>
    <w:rsid w:val="00B45FE1"/>
    <w:rsid w:val="00B474F3"/>
    <w:rsid w:val="00B50CAE"/>
    <w:rsid w:val="00B51280"/>
    <w:rsid w:val="00B51343"/>
    <w:rsid w:val="00B515A7"/>
    <w:rsid w:val="00B52751"/>
    <w:rsid w:val="00B52780"/>
    <w:rsid w:val="00B5290E"/>
    <w:rsid w:val="00B52AF5"/>
    <w:rsid w:val="00B52DF6"/>
    <w:rsid w:val="00B52E56"/>
    <w:rsid w:val="00B5427B"/>
    <w:rsid w:val="00B5525F"/>
    <w:rsid w:val="00B553CE"/>
    <w:rsid w:val="00B57E72"/>
    <w:rsid w:val="00B60C1B"/>
    <w:rsid w:val="00B610C6"/>
    <w:rsid w:val="00B612A5"/>
    <w:rsid w:val="00B61827"/>
    <w:rsid w:val="00B62547"/>
    <w:rsid w:val="00B6307D"/>
    <w:rsid w:val="00B6411A"/>
    <w:rsid w:val="00B658F3"/>
    <w:rsid w:val="00B65D61"/>
    <w:rsid w:val="00B6678C"/>
    <w:rsid w:val="00B66ACF"/>
    <w:rsid w:val="00B670E1"/>
    <w:rsid w:val="00B674BD"/>
    <w:rsid w:val="00B70AF4"/>
    <w:rsid w:val="00B70B90"/>
    <w:rsid w:val="00B710FA"/>
    <w:rsid w:val="00B7187D"/>
    <w:rsid w:val="00B71A90"/>
    <w:rsid w:val="00B7227E"/>
    <w:rsid w:val="00B729CF"/>
    <w:rsid w:val="00B73130"/>
    <w:rsid w:val="00B73141"/>
    <w:rsid w:val="00B73214"/>
    <w:rsid w:val="00B739CD"/>
    <w:rsid w:val="00B746D3"/>
    <w:rsid w:val="00B749AD"/>
    <w:rsid w:val="00B74A95"/>
    <w:rsid w:val="00B74F50"/>
    <w:rsid w:val="00B754C7"/>
    <w:rsid w:val="00B754F7"/>
    <w:rsid w:val="00B75C8E"/>
    <w:rsid w:val="00B77148"/>
    <w:rsid w:val="00B77477"/>
    <w:rsid w:val="00B77996"/>
    <w:rsid w:val="00B77A81"/>
    <w:rsid w:val="00B77D0F"/>
    <w:rsid w:val="00B809F7"/>
    <w:rsid w:val="00B80BDC"/>
    <w:rsid w:val="00B82CA7"/>
    <w:rsid w:val="00B82DA3"/>
    <w:rsid w:val="00B84D6B"/>
    <w:rsid w:val="00B85570"/>
    <w:rsid w:val="00B85A68"/>
    <w:rsid w:val="00B866D5"/>
    <w:rsid w:val="00B86ADB"/>
    <w:rsid w:val="00B871B3"/>
    <w:rsid w:val="00B87DAD"/>
    <w:rsid w:val="00B87F51"/>
    <w:rsid w:val="00B87F66"/>
    <w:rsid w:val="00B911D2"/>
    <w:rsid w:val="00B91BA7"/>
    <w:rsid w:val="00B91C14"/>
    <w:rsid w:val="00B91E0F"/>
    <w:rsid w:val="00B923FF"/>
    <w:rsid w:val="00B9249E"/>
    <w:rsid w:val="00B9419C"/>
    <w:rsid w:val="00B94D16"/>
    <w:rsid w:val="00B95756"/>
    <w:rsid w:val="00B9643F"/>
    <w:rsid w:val="00B96C48"/>
    <w:rsid w:val="00B970EF"/>
    <w:rsid w:val="00B97DA5"/>
    <w:rsid w:val="00B97F13"/>
    <w:rsid w:val="00BA047A"/>
    <w:rsid w:val="00BA149F"/>
    <w:rsid w:val="00BA17B3"/>
    <w:rsid w:val="00BA1D57"/>
    <w:rsid w:val="00BA2349"/>
    <w:rsid w:val="00BA2B5C"/>
    <w:rsid w:val="00BA2E4A"/>
    <w:rsid w:val="00BA309B"/>
    <w:rsid w:val="00BA3B5A"/>
    <w:rsid w:val="00BA3DED"/>
    <w:rsid w:val="00BA4624"/>
    <w:rsid w:val="00BA7502"/>
    <w:rsid w:val="00BA7BC9"/>
    <w:rsid w:val="00BA7E19"/>
    <w:rsid w:val="00BB0EF1"/>
    <w:rsid w:val="00BB11E0"/>
    <w:rsid w:val="00BB2A90"/>
    <w:rsid w:val="00BB2D58"/>
    <w:rsid w:val="00BB31DB"/>
    <w:rsid w:val="00BB38EE"/>
    <w:rsid w:val="00BB3CE7"/>
    <w:rsid w:val="00BB3EA6"/>
    <w:rsid w:val="00BB5B67"/>
    <w:rsid w:val="00BB5E9E"/>
    <w:rsid w:val="00BB5F88"/>
    <w:rsid w:val="00BB608E"/>
    <w:rsid w:val="00BB661F"/>
    <w:rsid w:val="00BB76B0"/>
    <w:rsid w:val="00BB79C4"/>
    <w:rsid w:val="00BC0481"/>
    <w:rsid w:val="00BC1207"/>
    <w:rsid w:val="00BC1B91"/>
    <w:rsid w:val="00BC1ECB"/>
    <w:rsid w:val="00BC2131"/>
    <w:rsid w:val="00BC238E"/>
    <w:rsid w:val="00BC2999"/>
    <w:rsid w:val="00BC2AB7"/>
    <w:rsid w:val="00BC3444"/>
    <w:rsid w:val="00BC3CD5"/>
    <w:rsid w:val="00BC3FB0"/>
    <w:rsid w:val="00BC4154"/>
    <w:rsid w:val="00BC44D4"/>
    <w:rsid w:val="00BC48BD"/>
    <w:rsid w:val="00BC4B32"/>
    <w:rsid w:val="00BC4BD8"/>
    <w:rsid w:val="00BC71B7"/>
    <w:rsid w:val="00BC7879"/>
    <w:rsid w:val="00BC78AF"/>
    <w:rsid w:val="00BC7BA4"/>
    <w:rsid w:val="00BD016A"/>
    <w:rsid w:val="00BD17CA"/>
    <w:rsid w:val="00BD2435"/>
    <w:rsid w:val="00BD260E"/>
    <w:rsid w:val="00BD273F"/>
    <w:rsid w:val="00BD2B83"/>
    <w:rsid w:val="00BD30C4"/>
    <w:rsid w:val="00BD4C8E"/>
    <w:rsid w:val="00BD552C"/>
    <w:rsid w:val="00BD6D39"/>
    <w:rsid w:val="00BD71A8"/>
    <w:rsid w:val="00BD776D"/>
    <w:rsid w:val="00BE05E8"/>
    <w:rsid w:val="00BE0F90"/>
    <w:rsid w:val="00BE1246"/>
    <w:rsid w:val="00BE147A"/>
    <w:rsid w:val="00BE1677"/>
    <w:rsid w:val="00BE21A4"/>
    <w:rsid w:val="00BE2305"/>
    <w:rsid w:val="00BE2565"/>
    <w:rsid w:val="00BE2BBD"/>
    <w:rsid w:val="00BE2E99"/>
    <w:rsid w:val="00BE31CC"/>
    <w:rsid w:val="00BE3331"/>
    <w:rsid w:val="00BE34BC"/>
    <w:rsid w:val="00BE34EA"/>
    <w:rsid w:val="00BE38AC"/>
    <w:rsid w:val="00BE5C57"/>
    <w:rsid w:val="00BE7029"/>
    <w:rsid w:val="00BE70C6"/>
    <w:rsid w:val="00BE760D"/>
    <w:rsid w:val="00BE7DD6"/>
    <w:rsid w:val="00BF0A21"/>
    <w:rsid w:val="00BF0ED6"/>
    <w:rsid w:val="00BF13F6"/>
    <w:rsid w:val="00BF1BA7"/>
    <w:rsid w:val="00BF2036"/>
    <w:rsid w:val="00BF20D6"/>
    <w:rsid w:val="00BF266A"/>
    <w:rsid w:val="00BF2CD0"/>
    <w:rsid w:val="00BF2D1E"/>
    <w:rsid w:val="00BF3BA3"/>
    <w:rsid w:val="00BF3BD7"/>
    <w:rsid w:val="00BF426D"/>
    <w:rsid w:val="00BF43BF"/>
    <w:rsid w:val="00BF4E73"/>
    <w:rsid w:val="00BF5102"/>
    <w:rsid w:val="00BF52DE"/>
    <w:rsid w:val="00BF6038"/>
    <w:rsid w:val="00BF67C7"/>
    <w:rsid w:val="00BF7B07"/>
    <w:rsid w:val="00BF7E77"/>
    <w:rsid w:val="00C00392"/>
    <w:rsid w:val="00C0063D"/>
    <w:rsid w:val="00C0174B"/>
    <w:rsid w:val="00C018A3"/>
    <w:rsid w:val="00C01B8C"/>
    <w:rsid w:val="00C01F31"/>
    <w:rsid w:val="00C02BCF"/>
    <w:rsid w:val="00C02CEF"/>
    <w:rsid w:val="00C02FCB"/>
    <w:rsid w:val="00C036A4"/>
    <w:rsid w:val="00C036EC"/>
    <w:rsid w:val="00C0397E"/>
    <w:rsid w:val="00C04234"/>
    <w:rsid w:val="00C04904"/>
    <w:rsid w:val="00C055EE"/>
    <w:rsid w:val="00C0574A"/>
    <w:rsid w:val="00C063F6"/>
    <w:rsid w:val="00C06EE4"/>
    <w:rsid w:val="00C074CA"/>
    <w:rsid w:val="00C07A45"/>
    <w:rsid w:val="00C07F24"/>
    <w:rsid w:val="00C102A6"/>
    <w:rsid w:val="00C104B0"/>
    <w:rsid w:val="00C10967"/>
    <w:rsid w:val="00C10BBB"/>
    <w:rsid w:val="00C10F75"/>
    <w:rsid w:val="00C125A2"/>
    <w:rsid w:val="00C136D3"/>
    <w:rsid w:val="00C13A74"/>
    <w:rsid w:val="00C13EB3"/>
    <w:rsid w:val="00C14A6B"/>
    <w:rsid w:val="00C14ABA"/>
    <w:rsid w:val="00C14FC5"/>
    <w:rsid w:val="00C15949"/>
    <w:rsid w:val="00C15B67"/>
    <w:rsid w:val="00C16077"/>
    <w:rsid w:val="00C17903"/>
    <w:rsid w:val="00C179E7"/>
    <w:rsid w:val="00C17B9F"/>
    <w:rsid w:val="00C17D19"/>
    <w:rsid w:val="00C208C8"/>
    <w:rsid w:val="00C21752"/>
    <w:rsid w:val="00C21F35"/>
    <w:rsid w:val="00C21F42"/>
    <w:rsid w:val="00C21FDD"/>
    <w:rsid w:val="00C2235F"/>
    <w:rsid w:val="00C22482"/>
    <w:rsid w:val="00C22976"/>
    <w:rsid w:val="00C23992"/>
    <w:rsid w:val="00C23B0C"/>
    <w:rsid w:val="00C24CD6"/>
    <w:rsid w:val="00C24ECB"/>
    <w:rsid w:val="00C255F6"/>
    <w:rsid w:val="00C26006"/>
    <w:rsid w:val="00C273A7"/>
    <w:rsid w:val="00C3045B"/>
    <w:rsid w:val="00C311C5"/>
    <w:rsid w:val="00C32571"/>
    <w:rsid w:val="00C32CEE"/>
    <w:rsid w:val="00C33B30"/>
    <w:rsid w:val="00C34381"/>
    <w:rsid w:val="00C34D77"/>
    <w:rsid w:val="00C353A0"/>
    <w:rsid w:val="00C363A1"/>
    <w:rsid w:val="00C363BE"/>
    <w:rsid w:val="00C36403"/>
    <w:rsid w:val="00C3687F"/>
    <w:rsid w:val="00C3709E"/>
    <w:rsid w:val="00C40492"/>
    <w:rsid w:val="00C405E7"/>
    <w:rsid w:val="00C407F1"/>
    <w:rsid w:val="00C40B40"/>
    <w:rsid w:val="00C41295"/>
    <w:rsid w:val="00C4133E"/>
    <w:rsid w:val="00C41749"/>
    <w:rsid w:val="00C425F2"/>
    <w:rsid w:val="00C42AD3"/>
    <w:rsid w:val="00C4358E"/>
    <w:rsid w:val="00C44056"/>
    <w:rsid w:val="00C44C52"/>
    <w:rsid w:val="00C451A2"/>
    <w:rsid w:val="00C45575"/>
    <w:rsid w:val="00C45680"/>
    <w:rsid w:val="00C45ED4"/>
    <w:rsid w:val="00C46991"/>
    <w:rsid w:val="00C4714F"/>
    <w:rsid w:val="00C47BE3"/>
    <w:rsid w:val="00C502B3"/>
    <w:rsid w:val="00C50560"/>
    <w:rsid w:val="00C50EE4"/>
    <w:rsid w:val="00C51871"/>
    <w:rsid w:val="00C51F4A"/>
    <w:rsid w:val="00C522F9"/>
    <w:rsid w:val="00C52796"/>
    <w:rsid w:val="00C530F8"/>
    <w:rsid w:val="00C53424"/>
    <w:rsid w:val="00C5585D"/>
    <w:rsid w:val="00C5610B"/>
    <w:rsid w:val="00C5637A"/>
    <w:rsid w:val="00C5716F"/>
    <w:rsid w:val="00C572B3"/>
    <w:rsid w:val="00C579DB"/>
    <w:rsid w:val="00C57DEF"/>
    <w:rsid w:val="00C57F45"/>
    <w:rsid w:val="00C60A40"/>
    <w:rsid w:val="00C61923"/>
    <w:rsid w:val="00C6198C"/>
    <w:rsid w:val="00C62791"/>
    <w:rsid w:val="00C62D5A"/>
    <w:rsid w:val="00C64343"/>
    <w:rsid w:val="00C647CA"/>
    <w:rsid w:val="00C65602"/>
    <w:rsid w:val="00C66116"/>
    <w:rsid w:val="00C66269"/>
    <w:rsid w:val="00C663BD"/>
    <w:rsid w:val="00C668FA"/>
    <w:rsid w:val="00C67235"/>
    <w:rsid w:val="00C675F0"/>
    <w:rsid w:val="00C67AB4"/>
    <w:rsid w:val="00C67D1A"/>
    <w:rsid w:val="00C67F1B"/>
    <w:rsid w:val="00C711B7"/>
    <w:rsid w:val="00C7124F"/>
    <w:rsid w:val="00C7144F"/>
    <w:rsid w:val="00C72035"/>
    <w:rsid w:val="00C7249E"/>
    <w:rsid w:val="00C72769"/>
    <w:rsid w:val="00C7298F"/>
    <w:rsid w:val="00C73263"/>
    <w:rsid w:val="00C73626"/>
    <w:rsid w:val="00C7447E"/>
    <w:rsid w:val="00C74615"/>
    <w:rsid w:val="00C75182"/>
    <w:rsid w:val="00C753B3"/>
    <w:rsid w:val="00C7591E"/>
    <w:rsid w:val="00C766F3"/>
    <w:rsid w:val="00C76FF8"/>
    <w:rsid w:val="00C7773F"/>
    <w:rsid w:val="00C8026C"/>
    <w:rsid w:val="00C803F7"/>
    <w:rsid w:val="00C81111"/>
    <w:rsid w:val="00C813DB"/>
    <w:rsid w:val="00C81B5A"/>
    <w:rsid w:val="00C82088"/>
    <w:rsid w:val="00C828F8"/>
    <w:rsid w:val="00C83D9D"/>
    <w:rsid w:val="00C83E63"/>
    <w:rsid w:val="00C8472B"/>
    <w:rsid w:val="00C84CB2"/>
    <w:rsid w:val="00C84CBF"/>
    <w:rsid w:val="00C87735"/>
    <w:rsid w:val="00C87965"/>
    <w:rsid w:val="00C87A3A"/>
    <w:rsid w:val="00C90532"/>
    <w:rsid w:val="00C90F1D"/>
    <w:rsid w:val="00C913DA"/>
    <w:rsid w:val="00C91EF7"/>
    <w:rsid w:val="00C932D2"/>
    <w:rsid w:val="00C93679"/>
    <w:rsid w:val="00C9444B"/>
    <w:rsid w:val="00C95242"/>
    <w:rsid w:val="00C9538C"/>
    <w:rsid w:val="00C95FB7"/>
    <w:rsid w:val="00C95FE1"/>
    <w:rsid w:val="00C968C4"/>
    <w:rsid w:val="00C96FF3"/>
    <w:rsid w:val="00C97412"/>
    <w:rsid w:val="00C97E5F"/>
    <w:rsid w:val="00CA003A"/>
    <w:rsid w:val="00CA034C"/>
    <w:rsid w:val="00CA1582"/>
    <w:rsid w:val="00CA24FD"/>
    <w:rsid w:val="00CA25B4"/>
    <w:rsid w:val="00CA2F76"/>
    <w:rsid w:val="00CA2F99"/>
    <w:rsid w:val="00CA31CF"/>
    <w:rsid w:val="00CA3329"/>
    <w:rsid w:val="00CA3974"/>
    <w:rsid w:val="00CA42E1"/>
    <w:rsid w:val="00CA44C2"/>
    <w:rsid w:val="00CA4C02"/>
    <w:rsid w:val="00CA5429"/>
    <w:rsid w:val="00CA566A"/>
    <w:rsid w:val="00CA736F"/>
    <w:rsid w:val="00CA7ADE"/>
    <w:rsid w:val="00CA7B49"/>
    <w:rsid w:val="00CA7F80"/>
    <w:rsid w:val="00CB0B81"/>
    <w:rsid w:val="00CB1533"/>
    <w:rsid w:val="00CB1C42"/>
    <w:rsid w:val="00CB1FEF"/>
    <w:rsid w:val="00CB24A0"/>
    <w:rsid w:val="00CB2924"/>
    <w:rsid w:val="00CB29AB"/>
    <w:rsid w:val="00CB3B9E"/>
    <w:rsid w:val="00CB3CCD"/>
    <w:rsid w:val="00CB4747"/>
    <w:rsid w:val="00CB4A46"/>
    <w:rsid w:val="00CB630A"/>
    <w:rsid w:val="00CB77EB"/>
    <w:rsid w:val="00CB7807"/>
    <w:rsid w:val="00CB7E5A"/>
    <w:rsid w:val="00CC040B"/>
    <w:rsid w:val="00CC0A4B"/>
    <w:rsid w:val="00CC0C0C"/>
    <w:rsid w:val="00CC0CF3"/>
    <w:rsid w:val="00CC0D09"/>
    <w:rsid w:val="00CC106E"/>
    <w:rsid w:val="00CC11DA"/>
    <w:rsid w:val="00CC17C8"/>
    <w:rsid w:val="00CC1E59"/>
    <w:rsid w:val="00CC2172"/>
    <w:rsid w:val="00CC2329"/>
    <w:rsid w:val="00CC2562"/>
    <w:rsid w:val="00CC2DF0"/>
    <w:rsid w:val="00CC3232"/>
    <w:rsid w:val="00CC347D"/>
    <w:rsid w:val="00CC35FC"/>
    <w:rsid w:val="00CC38C7"/>
    <w:rsid w:val="00CC3E59"/>
    <w:rsid w:val="00CC411A"/>
    <w:rsid w:val="00CC462C"/>
    <w:rsid w:val="00CC573A"/>
    <w:rsid w:val="00CC5AFE"/>
    <w:rsid w:val="00CC5C91"/>
    <w:rsid w:val="00CC6259"/>
    <w:rsid w:val="00CC6E28"/>
    <w:rsid w:val="00CC7B76"/>
    <w:rsid w:val="00CC7C06"/>
    <w:rsid w:val="00CC7C33"/>
    <w:rsid w:val="00CD038B"/>
    <w:rsid w:val="00CD067F"/>
    <w:rsid w:val="00CD0CFF"/>
    <w:rsid w:val="00CD0F56"/>
    <w:rsid w:val="00CD10E4"/>
    <w:rsid w:val="00CD2774"/>
    <w:rsid w:val="00CD2B09"/>
    <w:rsid w:val="00CD2D28"/>
    <w:rsid w:val="00CD31A9"/>
    <w:rsid w:val="00CD3C8E"/>
    <w:rsid w:val="00CD3FA8"/>
    <w:rsid w:val="00CD4A44"/>
    <w:rsid w:val="00CD4A5E"/>
    <w:rsid w:val="00CD569E"/>
    <w:rsid w:val="00CD5E83"/>
    <w:rsid w:val="00CD627A"/>
    <w:rsid w:val="00CD683E"/>
    <w:rsid w:val="00CD72A9"/>
    <w:rsid w:val="00CE0430"/>
    <w:rsid w:val="00CE12B5"/>
    <w:rsid w:val="00CE2316"/>
    <w:rsid w:val="00CE323A"/>
    <w:rsid w:val="00CE337D"/>
    <w:rsid w:val="00CE369C"/>
    <w:rsid w:val="00CE4806"/>
    <w:rsid w:val="00CE4E94"/>
    <w:rsid w:val="00CE4FFE"/>
    <w:rsid w:val="00CE506F"/>
    <w:rsid w:val="00CE5146"/>
    <w:rsid w:val="00CE54E6"/>
    <w:rsid w:val="00CE5C69"/>
    <w:rsid w:val="00CE626C"/>
    <w:rsid w:val="00CE6AAA"/>
    <w:rsid w:val="00CE7815"/>
    <w:rsid w:val="00CE78AE"/>
    <w:rsid w:val="00CE7D83"/>
    <w:rsid w:val="00CF025A"/>
    <w:rsid w:val="00CF103B"/>
    <w:rsid w:val="00CF1135"/>
    <w:rsid w:val="00CF116A"/>
    <w:rsid w:val="00CF14DA"/>
    <w:rsid w:val="00CF14FE"/>
    <w:rsid w:val="00CF2356"/>
    <w:rsid w:val="00CF4001"/>
    <w:rsid w:val="00CF4083"/>
    <w:rsid w:val="00CF43B1"/>
    <w:rsid w:val="00CF4CDE"/>
    <w:rsid w:val="00CF4FF4"/>
    <w:rsid w:val="00CF5415"/>
    <w:rsid w:val="00CF5678"/>
    <w:rsid w:val="00CF580A"/>
    <w:rsid w:val="00CF5E6C"/>
    <w:rsid w:val="00CF5EC6"/>
    <w:rsid w:val="00CF63DE"/>
    <w:rsid w:val="00CF6871"/>
    <w:rsid w:val="00CF7213"/>
    <w:rsid w:val="00CF73C5"/>
    <w:rsid w:val="00CF76CA"/>
    <w:rsid w:val="00D00B46"/>
    <w:rsid w:val="00D00D2B"/>
    <w:rsid w:val="00D03825"/>
    <w:rsid w:val="00D03EAC"/>
    <w:rsid w:val="00D03ED1"/>
    <w:rsid w:val="00D04620"/>
    <w:rsid w:val="00D049C5"/>
    <w:rsid w:val="00D04A8F"/>
    <w:rsid w:val="00D04DCB"/>
    <w:rsid w:val="00D04DFD"/>
    <w:rsid w:val="00D059AA"/>
    <w:rsid w:val="00D05B63"/>
    <w:rsid w:val="00D05E0A"/>
    <w:rsid w:val="00D06471"/>
    <w:rsid w:val="00D0659E"/>
    <w:rsid w:val="00D068AF"/>
    <w:rsid w:val="00D068E7"/>
    <w:rsid w:val="00D06C45"/>
    <w:rsid w:val="00D07828"/>
    <w:rsid w:val="00D07A00"/>
    <w:rsid w:val="00D07E09"/>
    <w:rsid w:val="00D10942"/>
    <w:rsid w:val="00D11972"/>
    <w:rsid w:val="00D12422"/>
    <w:rsid w:val="00D1332E"/>
    <w:rsid w:val="00D1411E"/>
    <w:rsid w:val="00D14314"/>
    <w:rsid w:val="00D15E4F"/>
    <w:rsid w:val="00D16725"/>
    <w:rsid w:val="00D16F73"/>
    <w:rsid w:val="00D17536"/>
    <w:rsid w:val="00D17587"/>
    <w:rsid w:val="00D17C08"/>
    <w:rsid w:val="00D206BD"/>
    <w:rsid w:val="00D206F6"/>
    <w:rsid w:val="00D20A08"/>
    <w:rsid w:val="00D20D82"/>
    <w:rsid w:val="00D21105"/>
    <w:rsid w:val="00D21613"/>
    <w:rsid w:val="00D220A2"/>
    <w:rsid w:val="00D223C5"/>
    <w:rsid w:val="00D2265E"/>
    <w:rsid w:val="00D23B30"/>
    <w:rsid w:val="00D23E4B"/>
    <w:rsid w:val="00D256D3"/>
    <w:rsid w:val="00D2576F"/>
    <w:rsid w:val="00D25BCB"/>
    <w:rsid w:val="00D2675D"/>
    <w:rsid w:val="00D26FC2"/>
    <w:rsid w:val="00D3008E"/>
    <w:rsid w:val="00D30A54"/>
    <w:rsid w:val="00D31183"/>
    <w:rsid w:val="00D32097"/>
    <w:rsid w:val="00D32F51"/>
    <w:rsid w:val="00D33FCA"/>
    <w:rsid w:val="00D346BB"/>
    <w:rsid w:val="00D34DF7"/>
    <w:rsid w:val="00D354FA"/>
    <w:rsid w:val="00D3590D"/>
    <w:rsid w:val="00D3597D"/>
    <w:rsid w:val="00D35B48"/>
    <w:rsid w:val="00D36359"/>
    <w:rsid w:val="00D4097C"/>
    <w:rsid w:val="00D40CE7"/>
    <w:rsid w:val="00D41321"/>
    <w:rsid w:val="00D413D3"/>
    <w:rsid w:val="00D42097"/>
    <w:rsid w:val="00D424F3"/>
    <w:rsid w:val="00D428EF"/>
    <w:rsid w:val="00D43148"/>
    <w:rsid w:val="00D435DC"/>
    <w:rsid w:val="00D436D7"/>
    <w:rsid w:val="00D437E4"/>
    <w:rsid w:val="00D44011"/>
    <w:rsid w:val="00D44035"/>
    <w:rsid w:val="00D440E5"/>
    <w:rsid w:val="00D4422A"/>
    <w:rsid w:val="00D4485B"/>
    <w:rsid w:val="00D44DEE"/>
    <w:rsid w:val="00D450EF"/>
    <w:rsid w:val="00D454BD"/>
    <w:rsid w:val="00D45EF6"/>
    <w:rsid w:val="00D45FC5"/>
    <w:rsid w:val="00D46F14"/>
    <w:rsid w:val="00D4739B"/>
    <w:rsid w:val="00D47A57"/>
    <w:rsid w:val="00D47D18"/>
    <w:rsid w:val="00D505F7"/>
    <w:rsid w:val="00D50930"/>
    <w:rsid w:val="00D515F9"/>
    <w:rsid w:val="00D517FF"/>
    <w:rsid w:val="00D520C6"/>
    <w:rsid w:val="00D52589"/>
    <w:rsid w:val="00D52981"/>
    <w:rsid w:val="00D52A83"/>
    <w:rsid w:val="00D53053"/>
    <w:rsid w:val="00D53541"/>
    <w:rsid w:val="00D54D44"/>
    <w:rsid w:val="00D55553"/>
    <w:rsid w:val="00D558B6"/>
    <w:rsid w:val="00D5658A"/>
    <w:rsid w:val="00D569A5"/>
    <w:rsid w:val="00D57841"/>
    <w:rsid w:val="00D57C63"/>
    <w:rsid w:val="00D57E3F"/>
    <w:rsid w:val="00D57E5D"/>
    <w:rsid w:val="00D60486"/>
    <w:rsid w:val="00D60A57"/>
    <w:rsid w:val="00D60EFB"/>
    <w:rsid w:val="00D620CF"/>
    <w:rsid w:val="00D62B05"/>
    <w:rsid w:val="00D62E2C"/>
    <w:rsid w:val="00D62EC0"/>
    <w:rsid w:val="00D633E6"/>
    <w:rsid w:val="00D636F7"/>
    <w:rsid w:val="00D63CA3"/>
    <w:rsid w:val="00D6450B"/>
    <w:rsid w:val="00D6576C"/>
    <w:rsid w:val="00D65AB2"/>
    <w:rsid w:val="00D66CAC"/>
    <w:rsid w:val="00D66CCA"/>
    <w:rsid w:val="00D66D3C"/>
    <w:rsid w:val="00D66F78"/>
    <w:rsid w:val="00D66FCB"/>
    <w:rsid w:val="00D7109F"/>
    <w:rsid w:val="00D711A5"/>
    <w:rsid w:val="00D71888"/>
    <w:rsid w:val="00D72B18"/>
    <w:rsid w:val="00D72D64"/>
    <w:rsid w:val="00D74710"/>
    <w:rsid w:val="00D74A76"/>
    <w:rsid w:val="00D74BA1"/>
    <w:rsid w:val="00D74FBA"/>
    <w:rsid w:val="00D74FBD"/>
    <w:rsid w:val="00D75285"/>
    <w:rsid w:val="00D7583F"/>
    <w:rsid w:val="00D7607D"/>
    <w:rsid w:val="00D76586"/>
    <w:rsid w:val="00D76948"/>
    <w:rsid w:val="00D7695A"/>
    <w:rsid w:val="00D76E7F"/>
    <w:rsid w:val="00D771F8"/>
    <w:rsid w:val="00D77A6F"/>
    <w:rsid w:val="00D77A7F"/>
    <w:rsid w:val="00D8036F"/>
    <w:rsid w:val="00D80DA7"/>
    <w:rsid w:val="00D81210"/>
    <w:rsid w:val="00D82043"/>
    <w:rsid w:val="00D82271"/>
    <w:rsid w:val="00D82B6C"/>
    <w:rsid w:val="00D84D8F"/>
    <w:rsid w:val="00D8605D"/>
    <w:rsid w:val="00D86E51"/>
    <w:rsid w:val="00D8746E"/>
    <w:rsid w:val="00D87E8E"/>
    <w:rsid w:val="00D87EF7"/>
    <w:rsid w:val="00D90209"/>
    <w:rsid w:val="00D9022C"/>
    <w:rsid w:val="00D90844"/>
    <w:rsid w:val="00D90CA8"/>
    <w:rsid w:val="00D91B26"/>
    <w:rsid w:val="00D91D51"/>
    <w:rsid w:val="00D92318"/>
    <w:rsid w:val="00D92413"/>
    <w:rsid w:val="00D9253D"/>
    <w:rsid w:val="00D92F27"/>
    <w:rsid w:val="00D93407"/>
    <w:rsid w:val="00D93562"/>
    <w:rsid w:val="00D93726"/>
    <w:rsid w:val="00D9376A"/>
    <w:rsid w:val="00D941B6"/>
    <w:rsid w:val="00D94880"/>
    <w:rsid w:val="00D9570D"/>
    <w:rsid w:val="00D95CC2"/>
    <w:rsid w:val="00D95EFC"/>
    <w:rsid w:val="00D968E1"/>
    <w:rsid w:val="00D96A21"/>
    <w:rsid w:val="00D97CAD"/>
    <w:rsid w:val="00DA01D4"/>
    <w:rsid w:val="00DA0509"/>
    <w:rsid w:val="00DA0A8F"/>
    <w:rsid w:val="00DA1320"/>
    <w:rsid w:val="00DA1611"/>
    <w:rsid w:val="00DA2C89"/>
    <w:rsid w:val="00DA2CF4"/>
    <w:rsid w:val="00DA2D9B"/>
    <w:rsid w:val="00DA3056"/>
    <w:rsid w:val="00DA3404"/>
    <w:rsid w:val="00DA3529"/>
    <w:rsid w:val="00DA49AE"/>
    <w:rsid w:val="00DA52CF"/>
    <w:rsid w:val="00DA5ABA"/>
    <w:rsid w:val="00DA5D12"/>
    <w:rsid w:val="00DA6931"/>
    <w:rsid w:val="00DA7096"/>
    <w:rsid w:val="00DA73DD"/>
    <w:rsid w:val="00DA7ED4"/>
    <w:rsid w:val="00DB0904"/>
    <w:rsid w:val="00DB11E0"/>
    <w:rsid w:val="00DB121E"/>
    <w:rsid w:val="00DB1266"/>
    <w:rsid w:val="00DB1354"/>
    <w:rsid w:val="00DB1760"/>
    <w:rsid w:val="00DB272D"/>
    <w:rsid w:val="00DB2C13"/>
    <w:rsid w:val="00DB2D71"/>
    <w:rsid w:val="00DB30BE"/>
    <w:rsid w:val="00DB328E"/>
    <w:rsid w:val="00DB3B6C"/>
    <w:rsid w:val="00DB3BCF"/>
    <w:rsid w:val="00DB40B5"/>
    <w:rsid w:val="00DB488C"/>
    <w:rsid w:val="00DB4EED"/>
    <w:rsid w:val="00DB5718"/>
    <w:rsid w:val="00DB5EA8"/>
    <w:rsid w:val="00DB62EF"/>
    <w:rsid w:val="00DB666F"/>
    <w:rsid w:val="00DB6987"/>
    <w:rsid w:val="00DB6F97"/>
    <w:rsid w:val="00DB710F"/>
    <w:rsid w:val="00DB7BBC"/>
    <w:rsid w:val="00DB7C8D"/>
    <w:rsid w:val="00DC0283"/>
    <w:rsid w:val="00DC0C14"/>
    <w:rsid w:val="00DC1F72"/>
    <w:rsid w:val="00DC288E"/>
    <w:rsid w:val="00DC2C1F"/>
    <w:rsid w:val="00DC2D1F"/>
    <w:rsid w:val="00DC371F"/>
    <w:rsid w:val="00DC44A7"/>
    <w:rsid w:val="00DC58A4"/>
    <w:rsid w:val="00DC5D4F"/>
    <w:rsid w:val="00DC621A"/>
    <w:rsid w:val="00DC62C5"/>
    <w:rsid w:val="00DC65C4"/>
    <w:rsid w:val="00DC7736"/>
    <w:rsid w:val="00DC798A"/>
    <w:rsid w:val="00DC7D4A"/>
    <w:rsid w:val="00DC7F37"/>
    <w:rsid w:val="00DD089E"/>
    <w:rsid w:val="00DD19EA"/>
    <w:rsid w:val="00DD1E86"/>
    <w:rsid w:val="00DD30BC"/>
    <w:rsid w:val="00DD30C9"/>
    <w:rsid w:val="00DD3336"/>
    <w:rsid w:val="00DD3947"/>
    <w:rsid w:val="00DD3B36"/>
    <w:rsid w:val="00DD42DA"/>
    <w:rsid w:val="00DD4EF9"/>
    <w:rsid w:val="00DD52D4"/>
    <w:rsid w:val="00DD549B"/>
    <w:rsid w:val="00DD54C6"/>
    <w:rsid w:val="00DD57F0"/>
    <w:rsid w:val="00DD584F"/>
    <w:rsid w:val="00DD58ED"/>
    <w:rsid w:val="00DD6957"/>
    <w:rsid w:val="00DD7176"/>
    <w:rsid w:val="00DE064A"/>
    <w:rsid w:val="00DE0ABB"/>
    <w:rsid w:val="00DE0DD7"/>
    <w:rsid w:val="00DE0E28"/>
    <w:rsid w:val="00DE16B7"/>
    <w:rsid w:val="00DE171D"/>
    <w:rsid w:val="00DE17C1"/>
    <w:rsid w:val="00DE1B56"/>
    <w:rsid w:val="00DE2ABC"/>
    <w:rsid w:val="00DE2CAC"/>
    <w:rsid w:val="00DE2CBC"/>
    <w:rsid w:val="00DE2DE6"/>
    <w:rsid w:val="00DE3291"/>
    <w:rsid w:val="00DE3639"/>
    <w:rsid w:val="00DE484D"/>
    <w:rsid w:val="00DE59A4"/>
    <w:rsid w:val="00DE5AD4"/>
    <w:rsid w:val="00DE5CD1"/>
    <w:rsid w:val="00DE5DA1"/>
    <w:rsid w:val="00DE66AA"/>
    <w:rsid w:val="00DE6A1D"/>
    <w:rsid w:val="00DE7285"/>
    <w:rsid w:val="00DE76F3"/>
    <w:rsid w:val="00DF0539"/>
    <w:rsid w:val="00DF078D"/>
    <w:rsid w:val="00DF07FB"/>
    <w:rsid w:val="00DF0947"/>
    <w:rsid w:val="00DF15F5"/>
    <w:rsid w:val="00DF1C13"/>
    <w:rsid w:val="00DF1CBD"/>
    <w:rsid w:val="00DF1F1D"/>
    <w:rsid w:val="00DF2369"/>
    <w:rsid w:val="00DF2733"/>
    <w:rsid w:val="00DF2A9A"/>
    <w:rsid w:val="00DF32B3"/>
    <w:rsid w:val="00DF3B39"/>
    <w:rsid w:val="00DF3C8B"/>
    <w:rsid w:val="00DF4A95"/>
    <w:rsid w:val="00DF4C13"/>
    <w:rsid w:val="00DF5920"/>
    <w:rsid w:val="00DF5A04"/>
    <w:rsid w:val="00DF60A0"/>
    <w:rsid w:val="00DF76B3"/>
    <w:rsid w:val="00DF7FEF"/>
    <w:rsid w:val="00E00476"/>
    <w:rsid w:val="00E0079C"/>
    <w:rsid w:val="00E0111C"/>
    <w:rsid w:val="00E01173"/>
    <w:rsid w:val="00E01399"/>
    <w:rsid w:val="00E017EB"/>
    <w:rsid w:val="00E0198D"/>
    <w:rsid w:val="00E01F9D"/>
    <w:rsid w:val="00E02559"/>
    <w:rsid w:val="00E02639"/>
    <w:rsid w:val="00E029CF"/>
    <w:rsid w:val="00E02B11"/>
    <w:rsid w:val="00E03158"/>
    <w:rsid w:val="00E03C43"/>
    <w:rsid w:val="00E04AEC"/>
    <w:rsid w:val="00E04B47"/>
    <w:rsid w:val="00E05E29"/>
    <w:rsid w:val="00E05F2F"/>
    <w:rsid w:val="00E07B9C"/>
    <w:rsid w:val="00E11885"/>
    <w:rsid w:val="00E11DD0"/>
    <w:rsid w:val="00E1295A"/>
    <w:rsid w:val="00E129B4"/>
    <w:rsid w:val="00E12BFC"/>
    <w:rsid w:val="00E135EB"/>
    <w:rsid w:val="00E137D3"/>
    <w:rsid w:val="00E1439C"/>
    <w:rsid w:val="00E144B6"/>
    <w:rsid w:val="00E144D7"/>
    <w:rsid w:val="00E1471B"/>
    <w:rsid w:val="00E1471F"/>
    <w:rsid w:val="00E14802"/>
    <w:rsid w:val="00E15133"/>
    <w:rsid w:val="00E159CA"/>
    <w:rsid w:val="00E15DC2"/>
    <w:rsid w:val="00E15FC0"/>
    <w:rsid w:val="00E16BDF"/>
    <w:rsid w:val="00E205B6"/>
    <w:rsid w:val="00E20A4A"/>
    <w:rsid w:val="00E20B40"/>
    <w:rsid w:val="00E20B92"/>
    <w:rsid w:val="00E21AC5"/>
    <w:rsid w:val="00E21B1D"/>
    <w:rsid w:val="00E21D4C"/>
    <w:rsid w:val="00E21D8B"/>
    <w:rsid w:val="00E2208E"/>
    <w:rsid w:val="00E222FB"/>
    <w:rsid w:val="00E22D1A"/>
    <w:rsid w:val="00E235FA"/>
    <w:rsid w:val="00E237C6"/>
    <w:rsid w:val="00E23840"/>
    <w:rsid w:val="00E25D47"/>
    <w:rsid w:val="00E25E1E"/>
    <w:rsid w:val="00E26060"/>
    <w:rsid w:val="00E260FD"/>
    <w:rsid w:val="00E2679E"/>
    <w:rsid w:val="00E27B58"/>
    <w:rsid w:val="00E30341"/>
    <w:rsid w:val="00E305EC"/>
    <w:rsid w:val="00E31098"/>
    <w:rsid w:val="00E3145F"/>
    <w:rsid w:val="00E31911"/>
    <w:rsid w:val="00E32F70"/>
    <w:rsid w:val="00E33B07"/>
    <w:rsid w:val="00E33CFD"/>
    <w:rsid w:val="00E34861"/>
    <w:rsid w:val="00E354B6"/>
    <w:rsid w:val="00E35650"/>
    <w:rsid w:val="00E358DB"/>
    <w:rsid w:val="00E35AD4"/>
    <w:rsid w:val="00E35C0E"/>
    <w:rsid w:val="00E35D01"/>
    <w:rsid w:val="00E3625C"/>
    <w:rsid w:val="00E36376"/>
    <w:rsid w:val="00E36764"/>
    <w:rsid w:val="00E40C1F"/>
    <w:rsid w:val="00E41D13"/>
    <w:rsid w:val="00E42311"/>
    <w:rsid w:val="00E42324"/>
    <w:rsid w:val="00E42A84"/>
    <w:rsid w:val="00E42E85"/>
    <w:rsid w:val="00E43FB6"/>
    <w:rsid w:val="00E447FA"/>
    <w:rsid w:val="00E45080"/>
    <w:rsid w:val="00E4550E"/>
    <w:rsid w:val="00E45DEC"/>
    <w:rsid w:val="00E4633A"/>
    <w:rsid w:val="00E46900"/>
    <w:rsid w:val="00E4699A"/>
    <w:rsid w:val="00E47121"/>
    <w:rsid w:val="00E47715"/>
    <w:rsid w:val="00E50C98"/>
    <w:rsid w:val="00E50D04"/>
    <w:rsid w:val="00E51E9A"/>
    <w:rsid w:val="00E521F7"/>
    <w:rsid w:val="00E521FF"/>
    <w:rsid w:val="00E52A87"/>
    <w:rsid w:val="00E536A0"/>
    <w:rsid w:val="00E53B74"/>
    <w:rsid w:val="00E540FE"/>
    <w:rsid w:val="00E54D9C"/>
    <w:rsid w:val="00E55707"/>
    <w:rsid w:val="00E55E00"/>
    <w:rsid w:val="00E56229"/>
    <w:rsid w:val="00E56AD1"/>
    <w:rsid w:val="00E5777C"/>
    <w:rsid w:val="00E60139"/>
    <w:rsid w:val="00E607BA"/>
    <w:rsid w:val="00E60A93"/>
    <w:rsid w:val="00E62714"/>
    <w:rsid w:val="00E63271"/>
    <w:rsid w:val="00E63B9E"/>
    <w:rsid w:val="00E641DD"/>
    <w:rsid w:val="00E6599B"/>
    <w:rsid w:val="00E65D2F"/>
    <w:rsid w:val="00E661F3"/>
    <w:rsid w:val="00E664F9"/>
    <w:rsid w:val="00E665D0"/>
    <w:rsid w:val="00E6708F"/>
    <w:rsid w:val="00E670DB"/>
    <w:rsid w:val="00E6778C"/>
    <w:rsid w:val="00E707F3"/>
    <w:rsid w:val="00E70B4B"/>
    <w:rsid w:val="00E7121D"/>
    <w:rsid w:val="00E71E8A"/>
    <w:rsid w:val="00E71FFC"/>
    <w:rsid w:val="00E722EE"/>
    <w:rsid w:val="00E727F1"/>
    <w:rsid w:val="00E72A73"/>
    <w:rsid w:val="00E732E9"/>
    <w:rsid w:val="00E73331"/>
    <w:rsid w:val="00E73F6D"/>
    <w:rsid w:val="00E749C2"/>
    <w:rsid w:val="00E74B6F"/>
    <w:rsid w:val="00E74BED"/>
    <w:rsid w:val="00E74E6F"/>
    <w:rsid w:val="00E75752"/>
    <w:rsid w:val="00E75C60"/>
    <w:rsid w:val="00E76895"/>
    <w:rsid w:val="00E77201"/>
    <w:rsid w:val="00E772FA"/>
    <w:rsid w:val="00E77447"/>
    <w:rsid w:val="00E808F0"/>
    <w:rsid w:val="00E8135A"/>
    <w:rsid w:val="00E81534"/>
    <w:rsid w:val="00E8174A"/>
    <w:rsid w:val="00E81A83"/>
    <w:rsid w:val="00E825A0"/>
    <w:rsid w:val="00E83DE1"/>
    <w:rsid w:val="00E85BE0"/>
    <w:rsid w:val="00E85DBA"/>
    <w:rsid w:val="00E86105"/>
    <w:rsid w:val="00E86F9E"/>
    <w:rsid w:val="00E87D3A"/>
    <w:rsid w:val="00E9056D"/>
    <w:rsid w:val="00E91043"/>
    <w:rsid w:val="00E92E98"/>
    <w:rsid w:val="00E93148"/>
    <w:rsid w:val="00E934BB"/>
    <w:rsid w:val="00E938A2"/>
    <w:rsid w:val="00E939F5"/>
    <w:rsid w:val="00E93AF6"/>
    <w:rsid w:val="00E93B2A"/>
    <w:rsid w:val="00E94194"/>
    <w:rsid w:val="00E9453B"/>
    <w:rsid w:val="00E94969"/>
    <w:rsid w:val="00E9531E"/>
    <w:rsid w:val="00E97360"/>
    <w:rsid w:val="00E9744C"/>
    <w:rsid w:val="00E97ED2"/>
    <w:rsid w:val="00EA0A2E"/>
    <w:rsid w:val="00EA1292"/>
    <w:rsid w:val="00EA21AB"/>
    <w:rsid w:val="00EA2440"/>
    <w:rsid w:val="00EA3481"/>
    <w:rsid w:val="00EA3F7D"/>
    <w:rsid w:val="00EA413C"/>
    <w:rsid w:val="00EA42D7"/>
    <w:rsid w:val="00EA4678"/>
    <w:rsid w:val="00EA4F8D"/>
    <w:rsid w:val="00EA589F"/>
    <w:rsid w:val="00EA5AB8"/>
    <w:rsid w:val="00EA61EF"/>
    <w:rsid w:val="00EA638C"/>
    <w:rsid w:val="00EA63BD"/>
    <w:rsid w:val="00EA6764"/>
    <w:rsid w:val="00EA6F14"/>
    <w:rsid w:val="00EA7FA5"/>
    <w:rsid w:val="00EB04CF"/>
    <w:rsid w:val="00EB1216"/>
    <w:rsid w:val="00EB1272"/>
    <w:rsid w:val="00EB1B5B"/>
    <w:rsid w:val="00EB1E82"/>
    <w:rsid w:val="00EB2182"/>
    <w:rsid w:val="00EB2901"/>
    <w:rsid w:val="00EB2B3E"/>
    <w:rsid w:val="00EB2F33"/>
    <w:rsid w:val="00EB325A"/>
    <w:rsid w:val="00EB340B"/>
    <w:rsid w:val="00EB46F3"/>
    <w:rsid w:val="00EB4A22"/>
    <w:rsid w:val="00EB51F1"/>
    <w:rsid w:val="00EB54F7"/>
    <w:rsid w:val="00EB570F"/>
    <w:rsid w:val="00EB5A47"/>
    <w:rsid w:val="00EB62B5"/>
    <w:rsid w:val="00EC01A1"/>
    <w:rsid w:val="00EC01F1"/>
    <w:rsid w:val="00EC0220"/>
    <w:rsid w:val="00EC209F"/>
    <w:rsid w:val="00EC3180"/>
    <w:rsid w:val="00EC3836"/>
    <w:rsid w:val="00EC4D2A"/>
    <w:rsid w:val="00EC5757"/>
    <w:rsid w:val="00EC5A2E"/>
    <w:rsid w:val="00EC76B6"/>
    <w:rsid w:val="00EC7C8A"/>
    <w:rsid w:val="00EC7F74"/>
    <w:rsid w:val="00ED055B"/>
    <w:rsid w:val="00ED0842"/>
    <w:rsid w:val="00ED0D45"/>
    <w:rsid w:val="00ED1569"/>
    <w:rsid w:val="00ED2362"/>
    <w:rsid w:val="00ED3020"/>
    <w:rsid w:val="00ED3287"/>
    <w:rsid w:val="00ED35E4"/>
    <w:rsid w:val="00ED3A94"/>
    <w:rsid w:val="00ED3FE1"/>
    <w:rsid w:val="00ED45C5"/>
    <w:rsid w:val="00ED467F"/>
    <w:rsid w:val="00ED4749"/>
    <w:rsid w:val="00ED5FEC"/>
    <w:rsid w:val="00ED68CB"/>
    <w:rsid w:val="00ED7467"/>
    <w:rsid w:val="00ED7E6B"/>
    <w:rsid w:val="00EE187A"/>
    <w:rsid w:val="00EE1CCD"/>
    <w:rsid w:val="00EE1D45"/>
    <w:rsid w:val="00EE2557"/>
    <w:rsid w:val="00EE2642"/>
    <w:rsid w:val="00EE358E"/>
    <w:rsid w:val="00EE3933"/>
    <w:rsid w:val="00EE41C5"/>
    <w:rsid w:val="00EE51F2"/>
    <w:rsid w:val="00EE67B1"/>
    <w:rsid w:val="00EE6FF8"/>
    <w:rsid w:val="00EE72B7"/>
    <w:rsid w:val="00EE78C4"/>
    <w:rsid w:val="00EF0592"/>
    <w:rsid w:val="00EF0799"/>
    <w:rsid w:val="00EF0BFB"/>
    <w:rsid w:val="00EF1BE3"/>
    <w:rsid w:val="00EF1FE5"/>
    <w:rsid w:val="00EF34A7"/>
    <w:rsid w:val="00EF36E5"/>
    <w:rsid w:val="00EF401E"/>
    <w:rsid w:val="00EF473A"/>
    <w:rsid w:val="00EF5332"/>
    <w:rsid w:val="00EF71C7"/>
    <w:rsid w:val="00EF78FF"/>
    <w:rsid w:val="00EF7E54"/>
    <w:rsid w:val="00F00047"/>
    <w:rsid w:val="00F007D5"/>
    <w:rsid w:val="00F01036"/>
    <w:rsid w:val="00F0150F"/>
    <w:rsid w:val="00F0207C"/>
    <w:rsid w:val="00F02D80"/>
    <w:rsid w:val="00F02D90"/>
    <w:rsid w:val="00F031DD"/>
    <w:rsid w:val="00F03D09"/>
    <w:rsid w:val="00F042B3"/>
    <w:rsid w:val="00F05CA7"/>
    <w:rsid w:val="00F062D7"/>
    <w:rsid w:val="00F06D02"/>
    <w:rsid w:val="00F0786D"/>
    <w:rsid w:val="00F10990"/>
    <w:rsid w:val="00F10EFC"/>
    <w:rsid w:val="00F112AC"/>
    <w:rsid w:val="00F12094"/>
    <w:rsid w:val="00F12255"/>
    <w:rsid w:val="00F12A04"/>
    <w:rsid w:val="00F12ADD"/>
    <w:rsid w:val="00F13836"/>
    <w:rsid w:val="00F13848"/>
    <w:rsid w:val="00F13EFC"/>
    <w:rsid w:val="00F143E7"/>
    <w:rsid w:val="00F15221"/>
    <w:rsid w:val="00F15B07"/>
    <w:rsid w:val="00F167A2"/>
    <w:rsid w:val="00F172BC"/>
    <w:rsid w:val="00F20857"/>
    <w:rsid w:val="00F2140F"/>
    <w:rsid w:val="00F21572"/>
    <w:rsid w:val="00F21A67"/>
    <w:rsid w:val="00F239B7"/>
    <w:rsid w:val="00F23A10"/>
    <w:rsid w:val="00F24594"/>
    <w:rsid w:val="00F2500A"/>
    <w:rsid w:val="00F250D7"/>
    <w:rsid w:val="00F26E3E"/>
    <w:rsid w:val="00F27095"/>
    <w:rsid w:val="00F3028B"/>
    <w:rsid w:val="00F312E8"/>
    <w:rsid w:val="00F314A9"/>
    <w:rsid w:val="00F3234A"/>
    <w:rsid w:val="00F32818"/>
    <w:rsid w:val="00F32C32"/>
    <w:rsid w:val="00F33A6B"/>
    <w:rsid w:val="00F36AF6"/>
    <w:rsid w:val="00F37399"/>
    <w:rsid w:val="00F37798"/>
    <w:rsid w:val="00F405F9"/>
    <w:rsid w:val="00F40AF9"/>
    <w:rsid w:val="00F41CED"/>
    <w:rsid w:val="00F450B4"/>
    <w:rsid w:val="00F45392"/>
    <w:rsid w:val="00F45650"/>
    <w:rsid w:val="00F46031"/>
    <w:rsid w:val="00F462AF"/>
    <w:rsid w:val="00F46AB8"/>
    <w:rsid w:val="00F46FCA"/>
    <w:rsid w:val="00F478F5"/>
    <w:rsid w:val="00F47A13"/>
    <w:rsid w:val="00F47FCF"/>
    <w:rsid w:val="00F50DAC"/>
    <w:rsid w:val="00F5100B"/>
    <w:rsid w:val="00F51F1F"/>
    <w:rsid w:val="00F52A1A"/>
    <w:rsid w:val="00F52EBA"/>
    <w:rsid w:val="00F53003"/>
    <w:rsid w:val="00F5574E"/>
    <w:rsid w:val="00F55AF7"/>
    <w:rsid w:val="00F55D36"/>
    <w:rsid w:val="00F56068"/>
    <w:rsid w:val="00F57836"/>
    <w:rsid w:val="00F60058"/>
    <w:rsid w:val="00F60A7B"/>
    <w:rsid w:val="00F61579"/>
    <w:rsid w:val="00F61915"/>
    <w:rsid w:val="00F61E27"/>
    <w:rsid w:val="00F622FB"/>
    <w:rsid w:val="00F62666"/>
    <w:rsid w:val="00F6400A"/>
    <w:rsid w:val="00F64278"/>
    <w:rsid w:val="00F648C5"/>
    <w:rsid w:val="00F649FA"/>
    <w:rsid w:val="00F659CE"/>
    <w:rsid w:val="00F65D79"/>
    <w:rsid w:val="00F676FA"/>
    <w:rsid w:val="00F67990"/>
    <w:rsid w:val="00F70E3D"/>
    <w:rsid w:val="00F70F2D"/>
    <w:rsid w:val="00F711EF"/>
    <w:rsid w:val="00F716D2"/>
    <w:rsid w:val="00F7172F"/>
    <w:rsid w:val="00F741A5"/>
    <w:rsid w:val="00F752A3"/>
    <w:rsid w:val="00F75520"/>
    <w:rsid w:val="00F75B14"/>
    <w:rsid w:val="00F75F0E"/>
    <w:rsid w:val="00F76F58"/>
    <w:rsid w:val="00F770AC"/>
    <w:rsid w:val="00F7779F"/>
    <w:rsid w:val="00F80CF1"/>
    <w:rsid w:val="00F8105C"/>
    <w:rsid w:val="00F8133D"/>
    <w:rsid w:val="00F816F4"/>
    <w:rsid w:val="00F81DBA"/>
    <w:rsid w:val="00F83662"/>
    <w:rsid w:val="00F8372A"/>
    <w:rsid w:val="00F84387"/>
    <w:rsid w:val="00F84646"/>
    <w:rsid w:val="00F84754"/>
    <w:rsid w:val="00F85AF7"/>
    <w:rsid w:val="00F85DF5"/>
    <w:rsid w:val="00F85F8E"/>
    <w:rsid w:val="00F8627A"/>
    <w:rsid w:val="00F86803"/>
    <w:rsid w:val="00F86E3D"/>
    <w:rsid w:val="00F87487"/>
    <w:rsid w:val="00F8785F"/>
    <w:rsid w:val="00F90213"/>
    <w:rsid w:val="00F906F3"/>
    <w:rsid w:val="00F909BE"/>
    <w:rsid w:val="00F9227D"/>
    <w:rsid w:val="00F933A3"/>
    <w:rsid w:val="00F93428"/>
    <w:rsid w:val="00F9394C"/>
    <w:rsid w:val="00F9406C"/>
    <w:rsid w:val="00F944B8"/>
    <w:rsid w:val="00F9522C"/>
    <w:rsid w:val="00F95A00"/>
    <w:rsid w:val="00F968EC"/>
    <w:rsid w:val="00F969ED"/>
    <w:rsid w:val="00F96DC2"/>
    <w:rsid w:val="00F97B5E"/>
    <w:rsid w:val="00FA08AB"/>
    <w:rsid w:val="00FA17EA"/>
    <w:rsid w:val="00FA2053"/>
    <w:rsid w:val="00FA23A3"/>
    <w:rsid w:val="00FA2C86"/>
    <w:rsid w:val="00FA3DB5"/>
    <w:rsid w:val="00FA3FCB"/>
    <w:rsid w:val="00FA4FC0"/>
    <w:rsid w:val="00FA5E85"/>
    <w:rsid w:val="00FA5F76"/>
    <w:rsid w:val="00FA6354"/>
    <w:rsid w:val="00FA6C4F"/>
    <w:rsid w:val="00FA6DC6"/>
    <w:rsid w:val="00FA710F"/>
    <w:rsid w:val="00FB0782"/>
    <w:rsid w:val="00FB0A69"/>
    <w:rsid w:val="00FB0A94"/>
    <w:rsid w:val="00FB0CFA"/>
    <w:rsid w:val="00FB265F"/>
    <w:rsid w:val="00FB3541"/>
    <w:rsid w:val="00FB3966"/>
    <w:rsid w:val="00FB3B0D"/>
    <w:rsid w:val="00FB3EE5"/>
    <w:rsid w:val="00FB3FC4"/>
    <w:rsid w:val="00FB4486"/>
    <w:rsid w:val="00FB6644"/>
    <w:rsid w:val="00FB7A25"/>
    <w:rsid w:val="00FB7AF2"/>
    <w:rsid w:val="00FB7F54"/>
    <w:rsid w:val="00FC028C"/>
    <w:rsid w:val="00FC0A76"/>
    <w:rsid w:val="00FC318B"/>
    <w:rsid w:val="00FC4F72"/>
    <w:rsid w:val="00FC637F"/>
    <w:rsid w:val="00FC6C6E"/>
    <w:rsid w:val="00FC6E02"/>
    <w:rsid w:val="00FC73D1"/>
    <w:rsid w:val="00FC7752"/>
    <w:rsid w:val="00FC78DD"/>
    <w:rsid w:val="00FC7B58"/>
    <w:rsid w:val="00FC7D2C"/>
    <w:rsid w:val="00FD0076"/>
    <w:rsid w:val="00FD02F9"/>
    <w:rsid w:val="00FD0358"/>
    <w:rsid w:val="00FD0C0C"/>
    <w:rsid w:val="00FD0D05"/>
    <w:rsid w:val="00FD108C"/>
    <w:rsid w:val="00FD1530"/>
    <w:rsid w:val="00FD1925"/>
    <w:rsid w:val="00FD2B96"/>
    <w:rsid w:val="00FD3252"/>
    <w:rsid w:val="00FD4D03"/>
    <w:rsid w:val="00FD657F"/>
    <w:rsid w:val="00FD6615"/>
    <w:rsid w:val="00FD6A8D"/>
    <w:rsid w:val="00FD74DA"/>
    <w:rsid w:val="00FD751A"/>
    <w:rsid w:val="00FD7F37"/>
    <w:rsid w:val="00FE1A8A"/>
    <w:rsid w:val="00FE1C89"/>
    <w:rsid w:val="00FE2804"/>
    <w:rsid w:val="00FE2B47"/>
    <w:rsid w:val="00FE315D"/>
    <w:rsid w:val="00FE35C7"/>
    <w:rsid w:val="00FE391D"/>
    <w:rsid w:val="00FE3A21"/>
    <w:rsid w:val="00FE3E7B"/>
    <w:rsid w:val="00FE406F"/>
    <w:rsid w:val="00FE4AEB"/>
    <w:rsid w:val="00FE4DB4"/>
    <w:rsid w:val="00FE56DB"/>
    <w:rsid w:val="00FE57C6"/>
    <w:rsid w:val="00FE61FB"/>
    <w:rsid w:val="00FE6C54"/>
    <w:rsid w:val="00FE7B38"/>
    <w:rsid w:val="00FE7C2C"/>
    <w:rsid w:val="00FE7CF5"/>
    <w:rsid w:val="00FE7EB1"/>
    <w:rsid w:val="00FF041F"/>
    <w:rsid w:val="00FF04C8"/>
    <w:rsid w:val="00FF05A0"/>
    <w:rsid w:val="00FF3EAE"/>
    <w:rsid w:val="00FF603C"/>
    <w:rsid w:val="00FF661F"/>
    <w:rsid w:val="00FF6ABC"/>
    <w:rsid w:val="00FF6B8C"/>
    <w:rsid w:val="00FF6ED1"/>
    <w:rsid w:val="00FF76E7"/>
    <w:rsid w:val="037C5F74"/>
    <w:rsid w:val="0452F43E"/>
    <w:rsid w:val="04B6B090"/>
    <w:rsid w:val="065280F1"/>
    <w:rsid w:val="0661A1CC"/>
    <w:rsid w:val="08158BEC"/>
    <w:rsid w:val="081EFB7E"/>
    <w:rsid w:val="0826296E"/>
    <w:rsid w:val="0860FB43"/>
    <w:rsid w:val="098B793A"/>
    <w:rsid w:val="0A42DB5B"/>
    <w:rsid w:val="0CEAD911"/>
    <w:rsid w:val="0E082B1C"/>
    <w:rsid w:val="0E46BBAE"/>
    <w:rsid w:val="0E47163E"/>
    <w:rsid w:val="104449CC"/>
    <w:rsid w:val="129BEC37"/>
    <w:rsid w:val="1537BC8D"/>
    <w:rsid w:val="153869FB"/>
    <w:rsid w:val="165ABB35"/>
    <w:rsid w:val="1E105725"/>
    <w:rsid w:val="1EC77E38"/>
    <w:rsid w:val="1FC025E1"/>
    <w:rsid w:val="1FC5BD40"/>
    <w:rsid w:val="201EB03A"/>
    <w:rsid w:val="2117F949"/>
    <w:rsid w:val="212D48B3"/>
    <w:rsid w:val="219A1C8B"/>
    <w:rsid w:val="225472EA"/>
    <w:rsid w:val="2527E14F"/>
    <w:rsid w:val="280EE222"/>
    <w:rsid w:val="2853E43E"/>
    <w:rsid w:val="2B58A1D2"/>
    <w:rsid w:val="2CCA2BEE"/>
    <w:rsid w:val="2D7E6D81"/>
    <w:rsid w:val="2DAE00B4"/>
    <w:rsid w:val="3015187F"/>
    <w:rsid w:val="3068D2BE"/>
    <w:rsid w:val="307AADA1"/>
    <w:rsid w:val="31B0E8E0"/>
    <w:rsid w:val="32FE6B8B"/>
    <w:rsid w:val="347E634B"/>
    <w:rsid w:val="3506E562"/>
    <w:rsid w:val="357EEE9F"/>
    <w:rsid w:val="36354068"/>
    <w:rsid w:val="366F927F"/>
    <w:rsid w:val="38D4FEC4"/>
    <w:rsid w:val="397D82F6"/>
    <w:rsid w:val="398B7840"/>
    <w:rsid w:val="3B89A096"/>
    <w:rsid w:val="3D6A5FB3"/>
    <w:rsid w:val="3E3EBC6B"/>
    <w:rsid w:val="3EE138DA"/>
    <w:rsid w:val="3FE4195A"/>
    <w:rsid w:val="4031296B"/>
    <w:rsid w:val="4145F736"/>
    <w:rsid w:val="42E15229"/>
    <w:rsid w:val="48B718F9"/>
    <w:rsid w:val="495CAF00"/>
    <w:rsid w:val="49BD8024"/>
    <w:rsid w:val="49C3C8D4"/>
    <w:rsid w:val="4A7AAFD7"/>
    <w:rsid w:val="4C29E8A9"/>
    <w:rsid w:val="4C96B759"/>
    <w:rsid w:val="4DCFB5F3"/>
    <w:rsid w:val="4E6C274E"/>
    <w:rsid w:val="5195A93A"/>
    <w:rsid w:val="53951A9A"/>
    <w:rsid w:val="54606479"/>
    <w:rsid w:val="552D8D76"/>
    <w:rsid w:val="56E5BE1C"/>
    <w:rsid w:val="5763D703"/>
    <w:rsid w:val="5774DAC0"/>
    <w:rsid w:val="58519CF7"/>
    <w:rsid w:val="5933D59C"/>
    <w:rsid w:val="5A1ACF81"/>
    <w:rsid w:val="5A7AE232"/>
    <w:rsid w:val="5A93B509"/>
    <w:rsid w:val="5B5458FF"/>
    <w:rsid w:val="5CCC2FF8"/>
    <w:rsid w:val="5DFDCBAC"/>
    <w:rsid w:val="5EB3BC07"/>
    <w:rsid w:val="614A5F2F"/>
    <w:rsid w:val="61D668E0"/>
    <w:rsid w:val="624248E7"/>
    <w:rsid w:val="628F0C2E"/>
    <w:rsid w:val="64528007"/>
    <w:rsid w:val="64FE96F5"/>
    <w:rsid w:val="67393951"/>
    <w:rsid w:val="6945CB21"/>
    <w:rsid w:val="69ED164C"/>
    <w:rsid w:val="6BCA0125"/>
    <w:rsid w:val="6D0984B9"/>
    <w:rsid w:val="6D6E29DA"/>
    <w:rsid w:val="6D72A52C"/>
    <w:rsid w:val="6DDE34C2"/>
    <w:rsid w:val="6E9D23FD"/>
    <w:rsid w:val="71479CDB"/>
    <w:rsid w:val="7228B54E"/>
    <w:rsid w:val="72B6021F"/>
    <w:rsid w:val="72BE5E27"/>
    <w:rsid w:val="734F432D"/>
    <w:rsid w:val="76B028E9"/>
    <w:rsid w:val="77934B83"/>
    <w:rsid w:val="781163E2"/>
    <w:rsid w:val="78CBA531"/>
    <w:rsid w:val="790246CA"/>
    <w:rsid w:val="7AA47C25"/>
    <w:rsid w:val="7B0A8FD7"/>
    <w:rsid w:val="7B3BEC52"/>
    <w:rsid w:val="7BAC0685"/>
    <w:rsid w:val="7BBD5FCA"/>
    <w:rsid w:val="7F2E8401"/>
    <w:rsid w:val="7F68DD2E"/>
    <w:rsid w:val="7F92B3F6"/>
    <w:rsid w:val="7FE3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7DCD1"/>
  <w15:chartTrackingRefBased/>
  <w15:docId w15:val="{93F734C0-2CAA-49C5-8D4C-E473BD7F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entury Gothic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A22"/>
    <w:pPr>
      <w:widowControl w:val="0"/>
      <w:autoSpaceDE w:val="0"/>
      <w:autoSpaceDN w:val="0"/>
      <w:spacing w:before="120" w:after="120"/>
    </w:pPr>
    <w:rPr>
      <w:rFonts w:ascii="Arial" w:hAnsi="Arial" w:cs="Century Gothic"/>
      <w:kern w:val="0"/>
      <w:sz w:val="24"/>
      <w:lang w:eastAsia="en-AU" w:bidi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B62EF"/>
    <w:pPr>
      <w:spacing w:before="240" w:after="240"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3E6633"/>
    <w:pPr>
      <w:keepNext/>
      <w:spacing w:before="360" w:after="36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3E6633"/>
    <w:pPr>
      <w:keepNext/>
      <w:spacing w:before="240"/>
      <w:outlineLvl w:val="2"/>
    </w:pPr>
    <w:rPr>
      <w:b/>
      <w:bCs/>
      <w:sz w:val="28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DB62EF"/>
    <w:pPr>
      <w:spacing w:before="120"/>
      <w:outlineLvl w:val="3"/>
    </w:pPr>
    <w:rPr>
      <w:bCs w:val="0"/>
      <w:iCs/>
      <w:sz w:val="26"/>
    </w:rPr>
  </w:style>
  <w:style w:type="paragraph" w:styleId="Heading5">
    <w:name w:val="heading 5"/>
    <w:basedOn w:val="Normal"/>
    <w:next w:val="Normal"/>
    <w:link w:val="Heading5Char"/>
    <w:uiPriority w:val="1"/>
    <w:rsid w:val="00DB62EF"/>
    <w:pPr>
      <w:keepNext/>
      <w:keepLines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qFormat/>
    <w:rsid w:val="00F741A5"/>
    <w:pPr>
      <w:keepNext/>
      <w:keepLines/>
      <w:outlineLvl w:val="5"/>
    </w:pPr>
    <w:rPr>
      <w:rFonts w:eastAsiaTheme="majorEastAsia" w:cstheme="majorBidi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F741A5"/>
    <w:rPr>
      <w:rFonts w:ascii="Arial" w:hAnsi="Arial" w:cs="Century Gothic"/>
      <w:b/>
      <w:bCs/>
      <w:kern w:val="0"/>
      <w:sz w:val="36"/>
      <w:szCs w:val="28"/>
      <w:lang w:eastAsia="en-AU" w:bidi="en-AU"/>
      <w14:ligatures w14:val="none"/>
    </w:rPr>
  </w:style>
  <w:style w:type="paragraph" w:customStyle="1" w:styleId="Bullet2">
    <w:name w:val="Bullet 2"/>
    <w:basedOn w:val="Normal"/>
    <w:uiPriority w:val="4"/>
    <w:rsid w:val="00F741A5"/>
    <w:pPr>
      <w:numPr>
        <w:ilvl w:val="1"/>
        <w:numId w:val="9"/>
      </w:numPr>
    </w:pPr>
  </w:style>
  <w:style w:type="paragraph" w:styleId="Quote">
    <w:name w:val="Quote"/>
    <w:aliases w:val="ACT"/>
    <w:basedOn w:val="Normal"/>
    <w:next w:val="Normal"/>
    <w:link w:val="QuoteChar"/>
    <w:uiPriority w:val="29"/>
    <w:qFormat/>
    <w:rsid w:val="00F741A5"/>
    <w:rPr>
      <w:i/>
      <w:iCs/>
    </w:rPr>
  </w:style>
  <w:style w:type="character" w:customStyle="1" w:styleId="QuoteChar">
    <w:name w:val="Quote Char"/>
    <w:aliases w:val="ACT Char"/>
    <w:basedOn w:val="DefaultParagraphFont"/>
    <w:link w:val="Quote"/>
    <w:uiPriority w:val="29"/>
    <w:rsid w:val="00F741A5"/>
    <w:rPr>
      <w:rFonts w:ascii="Arial" w:hAnsi="Arial" w:cs="Century Gothic"/>
      <w:i/>
      <w:iCs/>
      <w:kern w:val="0"/>
      <w:sz w:val="24"/>
      <w:lang w:eastAsia="en-AU" w:bidi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3E6633"/>
    <w:rPr>
      <w:rFonts w:ascii="Arial" w:hAnsi="Arial" w:cs="Century Gothic"/>
      <w:b/>
      <w:bCs/>
      <w:kern w:val="0"/>
      <w:sz w:val="32"/>
      <w:lang w:eastAsia="en-AU" w:bidi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rsid w:val="003E6633"/>
    <w:rPr>
      <w:rFonts w:ascii="Arial" w:hAnsi="Arial" w:cs="Century Gothic"/>
      <w:b/>
      <w:bCs/>
      <w:kern w:val="0"/>
      <w:sz w:val="28"/>
      <w:lang w:eastAsia="en-AU" w:bidi="en-AU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F741A5"/>
    <w:rPr>
      <w:rFonts w:ascii="Arial" w:hAnsi="Arial"/>
      <w:color w:val="0563C1" w:themeColor="hyperlink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0A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7D0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7D0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F741A5"/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741A5"/>
    <w:rPr>
      <w:rFonts w:ascii="Arial" w:hAnsi="Arial" w:cs="Century Gothic"/>
      <w:b/>
      <w:bCs/>
      <w:kern w:val="0"/>
      <w:sz w:val="20"/>
      <w:szCs w:val="20"/>
      <w:lang w:eastAsia="en-AU" w:bidi="en-AU"/>
      <w14:ligatures w14:val="none"/>
    </w:rPr>
  </w:style>
  <w:style w:type="paragraph" w:styleId="ListParagraph">
    <w:name w:val="List Paragraph"/>
    <w:basedOn w:val="Normal"/>
    <w:uiPriority w:val="34"/>
    <w:qFormat/>
    <w:rsid w:val="00E1471F"/>
    <w:pPr>
      <w:ind w:left="720"/>
      <w:contextualSpacing/>
    </w:pPr>
  </w:style>
  <w:style w:type="paragraph" w:customStyle="1" w:styleId="Bulletlist">
    <w:name w:val="Bullet list"/>
    <w:basedOn w:val="ListParagraph"/>
    <w:uiPriority w:val="3"/>
    <w:rsid w:val="00E1471F"/>
    <w:pPr>
      <w:numPr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00F741A5"/>
    <w:rPr>
      <w:rFonts w:ascii="Arial" w:hAnsi="Arial" w:cs="Century Gothic"/>
      <w:b/>
      <w:iCs/>
      <w:kern w:val="0"/>
      <w:sz w:val="26"/>
      <w:lang w:eastAsia="en-AU" w:bidi="en-AU"/>
      <w14:ligatures w14:val="none"/>
    </w:rPr>
  </w:style>
  <w:style w:type="paragraph" w:customStyle="1" w:styleId="Tableheader">
    <w:name w:val="Table header"/>
    <w:basedOn w:val="Normal"/>
    <w:uiPriority w:val="2"/>
    <w:rsid w:val="00DE17C1"/>
    <w:pPr>
      <w:widowControl/>
      <w:autoSpaceDE/>
      <w:autoSpaceDN/>
      <w:spacing w:before="60" w:after="60" w:line="240" w:lineRule="auto"/>
      <w:ind w:left="113"/>
    </w:pPr>
    <w:rPr>
      <w:rFonts w:eastAsia="Times New Roman" w:cs="Times New Roman"/>
      <w:b/>
      <w:sz w:val="22"/>
      <w:szCs w:val="20"/>
      <w:lang w:bidi="ar-SA"/>
    </w:rPr>
  </w:style>
  <w:style w:type="paragraph" w:customStyle="1" w:styleId="Tabletext">
    <w:name w:val="Table text"/>
    <w:uiPriority w:val="2"/>
    <w:rsid w:val="00DE17C1"/>
    <w:pPr>
      <w:spacing w:before="60" w:after="60" w:line="240" w:lineRule="auto"/>
    </w:pPr>
    <w:rPr>
      <w:rFonts w:ascii="Arial" w:eastAsia="Times New Roman" w:hAnsi="Arial" w:cs="Times New Roman"/>
      <w:color w:val="538135" w:themeColor="accent6" w:themeShade="BF"/>
      <w:kern w:val="0"/>
      <w:szCs w:val="20"/>
      <w:lang w:eastAsia="en-A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1"/>
    <w:rsid w:val="00F741A5"/>
    <w:rPr>
      <w:rFonts w:ascii="Arial" w:eastAsiaTheme="majorEastAsia" w:hAnsi="Arial" w:cstheme="majorBidi"/>
      <w:b/>
      <w:kern w:val="0"/>
      <w:sz w:val="24"/>
      <w:lang w:eastAsia="en-AU" w:bidi="en-AU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1"/>
    <w:rsid w:val="00F741A5"/>
    <w:rPr>
      <w:rFonts w:ascii="Arial" w:eastAsiaTheme="majorEastAsia" w:hAnsi="Arial" w:cstheme="majorBidi"/>
      <w:b/>
      <w:i/>
      <w:kern w:val="0"/>
      <w:sz w:val="24"/>
      <w:lang w:eastAsia="en-AU" w:bidi="en-AU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 w:cs="Century Gothic"/>
      <w:kern w:val="0"/>
      <w:sz w:val="20"/>
      <w:szCs w:val="20"/>
      <w:lang w:eastAsia="en-AU" w:bidi="en-AU"/>
      <w14:ligatures w14:val="none"/>
    </w:rPr>
  </w:style>
  <w:style w:type="paragraph" w:styleId="Revision">
    <w:name w:val="Revision"/>
    <w:hidden/>
    <w:uiPriority w:val="99"/>
    <w:semiHidden/>
    <w:rsid w:val="005E5634"/>
    <w:pPr>
      <w:spacing w:after="0" w:line="240" w:lineRule="auto"/>
    </w:pPr>
    <w:rPr>
      <w:rFonts w:ascii="Arial" w:hAnsi="Arial" w:cs="Century Gothic"/>
      <w:kern w:val="0"/>
      <w:sz w:val="24"/>
      <w:lang w:eastAsia="en-AU" w:bidi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6FE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FEF"/>
    <w:rPr>
      <w:rFonts w:ascii="Arial" w:hAnsi="Arial" w:cs="Century Gothic"/>
      <w:kern w:val="0"/>
      <w:sz w:val="24"/>
      <w:lang w:eastAsia="en-AU" w:bidi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6FE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FEF"/>
    <w:rPr>
      <w:rFonts w:ascii="Arial" w:hAnsi="Arial" w:cs="Century Gothic"/>
      <w:kern w:val="0"/>
      <w:sz w:val="24"/>
      <w:lang w:eastAsia="en-AU" w:bidi="en-AU"/>
      <w14:ligatures w14:val="none"/>
    </w:rPr>
  </w:style>
  <w:style w:type="paragraph" w:customStyle="1" w:styleId="paragraph">
    <w:name w:val="paragraph"/>
    <w:basedOn w:val="Normal"/>
    <w:rsid w:val="0028267F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bidi="ar-SA"/>
    </w:rPr>
  </w:style>
  <w:style w:type="character" w:customStyle="1" w:styleId="normaltextrun">
    <w:name w:val="normaltextrun"/>
    <w:basedOn w:val="DefaultParagraphFont"/>
    <w:rsid w:val="0028267F"/>
  </w:style>
  <w:style w:type="character" w:customStyle="1" w:styleId="eop">
    <w:name w:val="eop"/>
    <w:basedOn w:val="DefaultParagraphFont"/>
    <w:rsid w:val="0028267F"/>
  </w:style>
  <w:style w:type="character" w:customStyle="1" w:styleId="scxw238106407">
    <w:name w:val="scxw238106407"/>
    <w:basedOn w:val="DefaultParagraphFont"/>
    <w:rsid w:val="0028267F"/>
  </w:style>
  <w:style w:type="table" w:styleId="TableGrid">
    <w:name w:val="Table Grid"/>
    <w:basedOn w:val="TableNormal"/>
    <w:uiPriority w:val="39"/>
    <w:rsid w:val="00851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lanning.vic.gov.au/public-inspectio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85\AppData\Local\Microsoft\Windows\INetCache\Content.Outlook\OHOGD967\Explanatory%20Report%20-%20Boroondara%20accessible%20version%20-%202023-09-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7" ma:contentTypeDescription="Create a new document." ma:contentTypeScope="" ma:versionID="3af9b3bb1c83aad7133fb08543afbc16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1397f79d2680dcb3156f5c8e631215c4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  <xsd:element ref="ns3:MediaServiceSearchProperties" minOccurs="0"/>
                <xsd:element ref="ns3:AppHub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Hub" ma:index="35" nillable="true" ma:displayName="AppHub" ma:default="0" ma:description="Is visible on AppHub Y/N" ma:internalName="AppHub">
      <xsd:simpleType>
        <xsd:restriction base="dms:Boolea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f32de4-e402-4188-b034-e71ca7d22e54">YTS7F4SU3DVU-308583822-50760</_dlc_DocId>
    <_dlc_DocIdUrl xmlns="a5f32de4-e402-4188-b034-e71ca7d22e54">
      <Url>https://vicroads.sharepoint.com/sites/HUB_10132/_layouts/15/DocIdRedir.aspx?ID=YTS7F4SU3DVU-308583822-50760</Url>
      <Description>YTS7F4SU3DVU-308583822-50760</Description>
    </_dlc_DocIdUrl>
    <TaxCatchAll xmlns="9fd47c19-1c4a-4d7d-b342-c10cef269344" xsi:nil="true"/>
    <_dlc_DocIdPersistId xmlns="a5f32de4-e402-4188-b034-e71ca7d22e54">false</_dlc_DocIdPersistId>
    <lcf76f155ced4ddcb4097134ff3c332f xmlns="4bd58b96-cc7f-4c1b-801f-2bc3c6bd79dd">
      <Terms xmlns="http://schemas.microsoft.com/office/infopath/2007/PartnerControls"/>
    </lcf76f155ced4ddcb4097134ff3c332f>
    <Classification xmlns="4bd58b96-cc7f-4c1b-801f-2bc3c6bd79dd">2</Classification>
    <Uploadedby xmlns="4bd58b96-cc7f-4c1b-801f-2bc3c6bd79dd" xsi:nil="true"/>
    <AppHub xmlns="4bd58b96-cc7f-4c1b-801f-2bc3c6bd79dd">false</AppHub>
    <_Flow_SignoffStatus xmlns="4bd58b96-cc7f-4c1b-801f-2bc3c6bd79dd" xsi:nil="true"/>
    <AmendmentStatus xmlns="4bd58b96-cc7f-4c1b-801f-2bc3c6bd79dd" xsi:nil="true"/>
    <DocumentStatus xmlns="4bd58b96-cc7f-4c1b-801f-2bc3c6bd79dd">4</DocumentStatus>
    <Category xmlns="4bd58b96-cc7f-4c1b-801f-2bc3c6bd79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797aeec6-0273-40f2-ab3e-beee73212332" ContentTypeId="0x0101" PreviousValue="false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24DE380-BA8F-4254-91E0-33E1E852BB42}"/>
</file>

<file path=customXml/itemProps2.xml><?xml version="1.0" encoding="utf-8"?>
<ds:datastoreItem xmlns:ds="http://schemas.openxmlformats.org/officeDocument/2006/customXml" ds:itemID="{7018DBC6-2EFE-4C7A-9F70-61EAA1B07713}">
  <ds:schemaRefs>
    <ds:schemaRef ds:uri="http://schemas.microsoft.com/office/2006/metadata/properties"/>
    <ds:schemaRef ds:uri="http://schemas.microsoft.com/office/infopath/2007/PartnerControls"/>
    <ds:schemaRef ds:uri="91417e15-cf69-4e45-a401-ae0612dbd099"/>
    <ds:schemaRef ds:uri="9c63a3b2-12db-41e3-a7f3-0b32e13cfc4e"/>
    <ds:schemaRef ds:uri="55a722e9-46bb-405a-a85e-2b062d12bc96"/>
  </ds:schemaRefs>
</ds:datastoreItem>
</file>

<file path=customXml/itemProps3.xml><?xml version="1.0" encoding="utf-8"?>
<ds:datastoreItem xmlns:ds="http://schemas.openxmlformats.org/officeDocument/2006/customXml" ds:itemID="{62A22ABE-62C8-4BB1-BCA5-890E26F27F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77758F-4D87-419F-90E3-C6A9579E86A5}"/>
</file>

<file path=customXml/itemProps5.xml><?xml version="1.0" encoding="utf-8"?>
<ds:datastoreItem xmlns:ds="http://schemas.openxmlformats.org/officeDocument/2006/customXml" ds:itemID="{6E587C7C-1857-4815-BFAE-3834B4CECE36}"/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Explanatory Report - Boroondara accessible version - 2023-09-14.dotx</Template>
  <TotalTime>1117</TotalTime>
  <Pages>8</Pages>
  <Words>2388</Words>
  <Characters>13616</Characters>
  <Application>Microsoft Office Word</Application>
  <DocSecurity>0</DocSecurity>
  <Lines>113</Lines>
  <Paragraphs>31</Paragraphs>
  <ScaleCrop>false</ScaleCrop>
  <Company/>
  <LinksUpToDate>false</LinksUpToDate>
  <CharactersWithSpaces>15973</CharactersWithSpaces>
  <SharedDoc>false</SharedDoc>
  <HLinks>
    <vt:vector size="6" baseType="variant">
      <vt:variant>
        <vt:i4>4915208</vt:i4>
      </vt:variant>
      <vt:variant>
        <vt:i4>0</vt:i4>
      </vt:variant>
      <vt:variant>
        <vt:i4>0</vt:i4>
      </vt:variant>
      <vt:variant>
        <vt:i4>5</vt:i4>
      </vt:variant>
      <vt:variant>
        <vt:lpwstr>http://www.planning.vic.gov.au/public-inspection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Explanatory Report</dc:title>
  <dc:subject/>
  <dc:creator>Evangelia Moustogiannis (DELWP)</dc:creator>
  <cp:keywords/>
  <dc:description/>
  <cp:lastModifiedBy>Edwina X Ryan (DTP)</cp:lastModifiedBy>
  <cp:revision>1335</cp:revision>
  <dcterms:created xsi:type="dcterms:W3CDTF">2024-09-27T14:13:00Z</dcterms:created>
  <dcterms:modified xsi:type="dcterms:W3CDTF">2026-09-30T01:41:00Z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Records Class Project">
    <vt:lpwstr>49;#Reference Materials|f95fc07f-4085-41de-ae1e-da9e571af2f5</vt:lpwstr>
  </property>
  <property fmtid="{D5CDD505-2E9C-101B-9397-08002B2CF9AE}" pid="4" name="Department Document Type">
    <vt:lpwstr/>
  </property>
  <property fmtid="{D5CDD505-2E9C-101B-9397-08002B2CF9AE}" pid="5" name="Dissemination Limiting Marker">
    <vt:lpwstr>10;#FOUO|955eb6fc-b35a-4808-8aa5-31e514fa3f26</vt:lpwstr>
  </property>
  <property fmtid="{D5CDD505-2E9C-101B-9397-08002B2CF9AE}" pid="6" name="Security Classification">
    <vt:lpwstr>7;#Unclassified|7fa379f4-4aba-4692-ab80-7d39d3a23cf4</vt:lpwstr>
  </property>
  <property fmtid="{D5CDD505-2E9C-101B-9397-08002B2CF9AE}" pid="7" name="Record Purpose">
    <vt:lpwstr/>
  </property>
  <property fmtid="{D5CDD505-2E9C-101B-9397-08002B2CF9AE}" pid="8" name="_dlc_DocIdItemGuid">
    <vt:lpwstr>ecb9a88a-38a0-40aa-bf99-0fdb813b9ac3</vt:lpwstr>
  </property>
  <property fmtid="{D5CDD505-2E9C-101B-9397-08002B2CF9AE}" pid="9" name="Order">
    <vt:r8>31800</vt:r8>
  </property>
  <property fmtid="{D5CDD505-2E9C-101B-9397-08002B2CF9AE}" pid="10" name="MSIP_Label_b92b7feb-b287-442c-a072-f385b02ec972_Enabled">
    <vt:lpwstr>true</vt:lpwstr>
  </property>
  <property fmtid="{D5CDD505-2E9C-101B-9397-08002B2CF9AE}" pid="11" name="MSIP_Label_b92b7feb-b287-442c-a072-f385b02ec972_SetDate">
    <vt:lpwstr>2023-10-30T00:36:12Z</vt:lpwstr>
  </property>
  <property fmtid="{D5CDD505-2E9C-101B-9397-08002B2CF9AE}" pid="12" name="MSIP_Label_b92b7feb-b287-442c-a072-f385b02ec972_Method">
    <vt:lpwstr>Privileged</vt:lpwstr>
  </property>
  <property fmtid="{D5CDD505-2E9C-101B-9397-08002B2CF9AE}" pid="13" name="MSIP_Label_b92b7feb-b287-442c-a072-f385b02ec972_Name">
    <vt:lpwstr>Unofficial</vt:lpwstr>
  </property>
  <property fmtid="{D5CDD505-2E9C-101B-9397-08002B2CF9AE}" pid="14" name="MSIP_Label_b92b7feb-b287-442c-a072-f385b02ec972_SiteId">
    <vt:lpwstr>e8bdd6f7-fc18-4e48-a554-7f547927223b</vt:lpwstr>
  </property>
  <property fmtid="{D5CDD505-2E9C-101B-9397-08002B2CF9AE}" pid="15" name="MSIP_Label_b92b7feb-b287-442c-a072-f385b02ec972_ActionId">
    <vt:lpwstr>581aa655-7e21-4b0e-9caa-f5d04496c3d9</vt:lpwstr>
  </property>
  <property fmtid="{D5CDD505-2E9C-101B-9397-08002B2CF9AE}" pid="16" name="MSIP_Label_b92b7feb-b287-442c-a072-f385b02ec972_ContentBits">
    <vt:lpwstr>2</vt:lpwstr>
  </property>
  <property fmtid="{D5CDD505-2E9C-101B-9397-08002B2CF9AE}" pid="17" name="MediaServiceImageTags">
    <vt:lpwstr/>
  </property>
  <property fmtid="{D5CDD505-2E9C-101B-9397-08002B2CF9AE}" pid="18" name="Section">
    <vt:lpwstr>4;#All|8270565e-a836-42c0-aa61-1ac7b0ff14aa</vt:lpwstr>
  </property>
  <property fmtid="{D5CDD505-2E9C-101B-9397-08002B2CF9AE}" pid="19" name="Agency">
    <vt:lpwstr>5;#Department of Environment, Land, Water and Planning|607a3f87-1228-4cd9-82a5-076aa8776274</vt:lpwstr>
  </property>
  <property fmtid="{D5CDD505-2E9C-101B-9397-08002B2CF9AE}" pid="20" name="Branch">
    <vt:lpwstr>12;#Planning Systems|85906f6d-f5aa-4c3a-81be-9af2863c2b3a</vt:lpwstr>
  </property>
  <property fmtid="{D5CDD505-2E9C-101B-9397-08002B2CF9AE}" pid="21" name="Division">
    <vt:lpwstr>9;#Planning Reform|bfd199f4-59dd-4ddf-baac-c8476b58aca8</vt:lpwstr>
  </property>
  <property fmtid="{D5CDD505-2E9C-101B-9397-08002B2CF9AE}" pid="22" name="Group1">
    <vt:lpwstr>649;#Planning|a27341dd-7be7-4882-a552-a667d667e276</vt:lpwstr>
  </property>
  <property fmtid="{D5CDD505-2E9C-101B-9397-08002B2CF9AE}" pid="23" name="Sub-Section">
    <vt:lpwstr/>
  </property>
  <property fmtid="{D5CDD505-2E9C-101B-9397-08002B2CF9AE}" pid="24" name="Reference_x0020_Type">
    <vt:lpwstr/>
  </property>
  <property fmtid="{D5CDD505-2E9C-101B-9397-08002B2CF9AE}" pid="25" name="Location_x0020_Type">
    <vt:lpwstr/>
  </property>
  <property fmtid="{D5CDD505-2E9C-101B-9397-08002B2CF9AE}" pid="26" name="lcf76f155ced4ddcb4097134ff3c332f">
    <vt:lpwstr/>
  </property>
  <property fmtid="{D5CDD505-2E9C-101B-9397-08002B2CF9AE}" pid="27" name="Location Type">
    <vt:lpwstr/>
  </property>
  <property fmtid="{D5CDD505-2E9C-101B-9397-08002B2CF9AE}" pid="28" name="Reference Type">
    <vt:lpwstr/>
  </property>
  <property fmtid="{D5CDD505-2E9C-101B-9397-08002B2CF9AE}" pid="29" name="Language">
    <vt:lpwstr>English</vt:lpwstr>
  </property>
  <property fmtid="{D5CDD505-2E9C-101B-9397-08002B2CF9AE}" pid="30" name="pd01c257034b4e86b1f58279a3bd54c6">
    <vt:lpwstr>Unclassified|7fa379f4-4aba-4692-ab80-7d39d3a23cf4</vt:lpwstr>
  </property>
  <property fmtid="{D5CDD505-2E9C-101B-9397-08002B2CF9AE}" pid="31" name="ece32f50ba964e1fbf627a9d83fe6c01">
    <vt:lpwstr>Department of Environment, Land, Water and Planning|607a3f87-1228-4cd9-82a5-076aa8776274</vt:lpwstr>
  </property>
  <property fmtid="{D5CDD505-2E9C-101B-9397-08002B2CF9AE}" pid="32" name="k1bd994a94c2413797db3bab8f123f6f">
    <vt:lpwstr>All|8270565e-a836-42c0-aa61-1ac7b0ff14aa</vt:lpwstr>
  </property>
  <property fmtid="{D5CDD505-2E9C-101B-9397-08002B2CF9AE}" pid="33" name="mfe9accc5a0b4653a7b513b67ffd122d">
    <vt:lpwstr>Planning Systems|85906f6d-f5aa-4c3a-81be-9af2863c2b3a</vt:lpwstr>
  </property>
  <property fmtid="{D5CDD505-2E9C-101B-9397-08002B2CF9AE}" pid="34" name="n771d69a070c4babbf278c67c8a2b859">
    <vt:lpwstr>Planning Reform|bfd199f4-59dd-4ddf-baac-c8476b58aca8</vt:lpwstr>
  </property>
  <property fmtid="{D5CDD505-2E9C-101B-9397-08002B2CF9AE}" pid="35" name="fb3179c379644f499d7166d0c985669b">
    <vt:lpwstr>FOUO|955eb6fc-b35a-4808-8aa5-31e514fa3f26</vt:lpwstr>
  </property>
  <property fmtid="{D5CDD505-2E9C-101B-9397-08002B2CF9AE}" pid="36" name="TaxCatchAll">
    <vt:lpwstr>12;#Planning Systems|85906f6d-f5aa-4c3a-81be-9af2863c2b3a;#10;#FOUO|955eb6fc-b35a-4808-8aa5-31e514fa3f26;#9;#Planning Reform|bfd199f4-59dd-4ddf-baac-c8476b58aca8;#7;#Unclassified|7fa379f4-4aba-4692-ab80-7d39d3a23cf4;#5;#Department of Environment, Land, Water and Planning|607a3f87-1228-4cd9-82a5-076aa8776274;#4;#All|8270565e-a836-42c0-aa61-1ac7b0ff14aa;#649;#Planning|a27341dd-7be7-4882-a552-a667d667e276</vt:lpwstr>
  </property>
  <property fmtid="{D5CDD505-2E9C-101B-9397-08002B2CF9AE}" pid="37" name="ic50d0a05a8e4d9791dac67f8a1e716c">
    <vt:lpwstr>Planning|a27341dd-7be7-4882-a552-a667d667e276</vt:lpwstr>
  </property>
  <property fmtid="{D5CDD505-2E9C-101B-9397-08002B2CF9AE}" pid="38" name="o2e611f6ba3e4c8f9a895dfb7980639e">
    <vt:lpwstr/>
  </property>
  <property fmtid="{D5CDD505-2E9C-101B-9397-08002B2CF9AE}" pid="39" name="ld508a88e6264ce89693af80a72862cb">
    <vt:lpwstr/>
  </property>
  <property fmtid="{D5CDD505-2E9C-101B-9397-08002B2CF9AE}" pid="40" name="Sub_x002d_Section">
    <vt:lpwstr/>
  </property>
  <property fmtid="{D5CDD505-2E9C-101B-9397-08002B2CF9AE}" pid="41" name="Security_x0020_Classification">
    <vt:lpwstr>7;#Unclassified|7fa379f4-4aba-4692-ab80-7d39d3a23cf4</vt:lpwstr>
  </property>
  <property fmtid="{D5CDD505-2E9C-101B-9397-08002B2CF9AE}" pid="42" name="Dissemination_x0020_Limiting_x0020_Marker">
    <vt:lpwstr>10;#FOUO|955eb6fc-b35a-4808-8aa5-31e514fa3f26</vt:lpwstr>
  </property>
  <property fmtid="{D5CDD505-2E9C-101B-9397-08002B2CF9AE}" pid="43" name="DocumentSetDescription">
    <vt:lpwstr/>
  </property>
  <property fmtid="{D5CDD505-2E9C-101B-9397-08002B2CF9AE}" pid="44" name="xd_ProgID">
    <vt:lpwstr/>
  </property>
  <property fmtid="{D5CDD505-2E9C-101B-9397-08002B2CF9AE}" pid="45" name="ComplianceAssetId">
    <vt:lpwstr/>
  </property>
  <property fmtid="{D5CDD505-2E9C-101B-9397-08002B2CF9AE}" pid="46" name="TemplateUrl">
    <vt:lpwstr/>
  </property>
  <property fmtid="{D5CDD505-2E9C-101B-9397-08002B2CF9AE}" pid="47" name="_ExtendedDescription">
    <vt:lpwstr/>
  </property>
  <property fmtid="{D5CDD505-2E9C-101B-9397-08002B2CF9AE}" pid="48" name="Department_x0020_Document_x0020_Type">
    <vt:lpwstr/>
  </property>
  <property fmtid="{D5CDD505-2E9C-101B-9397-08002B2CF9AE}" pid="49" name="xd_Signature">
    <vt:bool>false</vt:bool>
  </property>
  <property fmtid="{D5CDD505-2E9C-101B-9397-08002B2CF9AE}" pid="50" name="Records_x0020_Class_x0020_Team_x0020_Admin">
    <vt:lpwstr/>
  </property>
  <property fmtid="{D5CDD505-2E9C-101B-9397-08002B2CF9AE}" pid="51" name="TriggerFlowInfo">
    <vt:lpwstr/>
  </property>
  <property fmtid="{D5CDD505-2E9C-101B-9397-08002B2CF9AE}" pid="52" name="_docset_NoMedatataSyncRequired">
    <vt:lpwstr>False</vt:lpwstr>
  </property>
  <property fmtid="{D5CDD505-2E9C-101B-9397-08002B2CF9AE}" pid="53" name="Records Class Team Admin">
    <vt:lpwstr/>
  </property>
  <property fmtid="{D5CDD505-2E9C-101B-9397-08002B2CF9AE}" pid="54" name="TaxKeyword">
    <vt:lpwstr/>
  </property>
  <property fmtid="{D5CDD505-2E9C-101B-9397-08002B2CF9AE}" pid="55" name="Document_x0020_Type">
    <vt:lpwstr/>
  </property>
  <property fmtid="{D5CDD505-2E9C-101B-9397-08002B2CF9AE}" pid="56" name="R365_x0020_Classification1234">
    <vt:lpwstr>310;#Regulatory ＆ Licensing|9dbf47c6-ac6a-4f52-aec1-5608b4cbc6bb</vt:lpwstr>
  </property>
  <property fmtid="{D5CDD505-2E9C-101B-9397-08002B2CF9AE}" pid="57" name="Document Type">
    <vt:lpwstr/>
  </property>
  <property fmtid="{D5CDD505-2E9C-101B-9397-08002B2CF9AE}" pid="58" name="R365 Classification1234">
    <vt:lpwstr>310;#Regulatory ＆ Licensing|9dbf47c6-ac6a-4f52-aec1-5608b4cbc6bb</vt:lpwstr>
  </property>
</Properties>
</file>